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38" w:rsidRDefault="00EE2BA9" w:rsidP="00B91293">
      <w:pPr>
        <w:pStyle w:val="Web"/>
        <w:jc w:val="center"/>
        <w:rPr>
          <w:rFonts w:asciiTheme="minorHAnsi" w:hAnsiTheme="minorHAnsi" w:cstheme="minorHAnsi"/>
          <w:b/>
          <w:bCs/>
          <w:color w:val="224188"/>
          <w:sz w:val="28"/>
          <w:szCs w:val="28"/>
        </w:rPr>
      </w:pPr>
      <w:r>
        <w:rPr>
          <w:noProof/>
        </w:rPr>
        <w:drawing>
          <wp:anchor distT="0" distB="0" distL="114300" distR="114300" simplePos="0" relativeHeight="251663360" behindDoc="1" locked="0" layoutInCell="1" allowOverlap="1" wp14:anchorId="6A43A491" wp14:editId="474C3CC2">
            <wp:simplePos x="0" y="0"/>
            <wp:positionH relativeFrom="margin">
              <wp:posOffset>4295775</wp:posOffset>
            </wp:positionH>
            <wp:positionV relativeFrom="paragraph">
              <wp:posOffset>-197678</wp:posOffset>
            </wp:positionV>
            <wp:extent cx="1512911" cy="551319"/>
            <wp:effectExtent l="0" t="0" r="0" b="127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911" cy="551319"/>
                    </a:xfrm>
                    <a:prstGeom prst="rect">
                      <a:avLst/>
                    </a:prstGeom>
                    <a:noFill/>
                  </pic:spPr>
                </pic:pic>
              </a:graphicData>
            </a:graphic>
            <wp14:sizeRelH relativeFrom="margin">
              <wp14:pctWidth>0</wp14:pctWidth>
            </wp14:sizeRelH>
            <wp14:sizeRelV relativeFrom="margin">
              <wp14:pctHeight>0</wp14:pctHeight>
            </wp14:sizeRelV>
          </wp:anchor>
        </w:drawing>
      </w:r>
      <w:r w:rsidRPr="00081BEC">
        <w:rPr>
          <w:noProof/>
        </w:rPr>
        <w:drawing>
          <wp:anchor distT="0" distB="0" distL="114300" distR="114300" simplePos="0" relativeHeight="251664384" behindDoc="1" locked="0" layoutInCell="1" allowOverlap="1" wp14:anchorId="06751FED" wp14:editId="6D7158C1">
            <wp:simplePos x="0" y="0"/>
            <wp:positionH relativeFrom="column">
              <wp:posOffset>-896593</wp:posOffset>
            </wp:positionH>
            <wp:positionV relativeFrom="paragraph">
              <wp:posOffset>-238539</wp:posOffset>
            </wp:positionV>
            <wp:extent cx="5143500" cy="641350"/>
            <wp:effectExtent l="0" t="0" r="0" b="6350"/>
            <wp:wrapNone/>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S ΕΠΑΝΕΚ ΕΤΠΑ.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3500" cy="641350"/>
                    </a:xfrm>
                    <a:prstGeom prst="rect">
                      <a:avLst/>
                    </a:prstGeom>
                  </pic:spPr>
                </pic:pic>
              </a:graphicData>
            </a:graphic>
          </wp:anchor>
        </w:drawing>
      </w:r>
    </w:p>
    <w:p w:rsidR="007B4738" w:rsidRDefault="007B4738" w:rsidP="00B91293">
      <w:pPr>
        <w:pStyle w:val="Web"/>
        <w:jc w:val="center"/>
        <w:rPr>
          <w:rFonts w:asciiTheme="minorHAnsi" w:hAnsiTheme="minorHAnsi" w:cstheme="minorHAnsi"/>
          <w:b/>
          <w:bCs/>
          <w:color w:val="224188"/>
          <w:sz w:val="28"/>
          <w:szCs w:val="28"/>
        </w:rPr>
      </w:pPr>
    </w:p>
    <w:p w:rsidR="003C19B6" w:rsidRDefault="003C19B6" w:rsidP="00B91293">
      <w:pPr>
        <w:pStyle w:val="Web"/>
        <w:jc w:val="center"/>
        <w:rPr>
          <w:rFonts w:asciiTheme="minorHAnsi" w:hAnsiTheme="minorHAnsi" w:cstheme="minorHAnsi"/>
          <w:b/>
          <w:bCs/>
          <w:color w:val="224188"/>
          <w:sz w:val="28"/>
          <w:szCs w:val="28"/>
          <w:lang w:val="en-US"/>
        </w:rPr>
      </w:pPr>
    </w:p>
    <w:p w:rsidR="003C19B6" w:rsidRDefault="003C19B6" w:rsidP="00B91293">
      <w:pPr>
        <w:pStyle w:val="Web"/>
        <w:jc w:val="center"/>
        <w:rPr>
          <w:rFonts w:asciiTheme="minorHAnsi" w:hAnsiTheme="minorHAnsi" w:cstheme="minorHAnsi"/>
          <w:b/>
          <w:bCs/>
          <w:color w:val="224188"/>
          <w:sz w:val="28"/>
          <w:szCs w:val="28"/>
          <w:lang w:val="en-US"/>
        </w:rPr>
      </w:pPr>
    </w:p>
    <w:p w:rsidR="003C19B6" w:rsidRPr="00695EFE" w:rsidRDefault="003C19B6" w:rsidP="007F4AF3">
      <w:pPr>
        <w:pStyle w:val="Web"/>
        <w:ind w:left="720" w:right="720"/>
        <w:jc w:val="center"/>
        <w:rPr>
          <w:rFonts w:asciiTheme="minorHAnsi" w:hAnsiTheme="minorHAnsi" w:cstheme="minorHAnsi"/>
          <w:b/>
          <w:bCs/>
          <w:color w:val="224188"/>
          <w:sz w:val="22"/>
          <w:szCs w:val="22"/>
        </w:rPr>
      </w:pPr>
    </w:p>
    <w:p w:rsidR="00B90279" w:rsidRPr="00695EFE" w:rsidRDefault="00B90279" w:rsidP="007F4AF3">
      <w:pPr>
        <w:pStyle w:val="Web"/>
        <w:ind w:left="720" w:right="720"/>
        <w:jc w:val="center"/>
        <w:rPr>
          <w:rFonts w:asciiTheme="minorHAnsi" w:hAnsiTheme="minorHAnsi" w:cstheme="minorHAnsi"/>
          <w:b/>
          <w:bCs/>
          <w:color w:val="224188"/>
          <w:sz w:val="22"/>
          <w:szCs w:val="22"/>
        </w:rPr>
      </w:pPr>
    </w:p>
    <w:p w:rsidR="00636EC0" w:rsidRPr="00695EFE" w:rsidRDefault="00636EC0" w:rsidP="007F4AF3">
      <w:pPr>
        <w:pStyle w:val="Web"/>
        <w:ind w:left="720" w:right="720"/>
        <w:jc w:val="center"/>
        <w:rPr>
          <w:rFonts w:asciiTheme="minorHAnsi" w:hAnsiTheme="minorHAnsi" w:cstheme="minorHAnsi"/>
          <w:b/>
          <w:bCs/>
          <w:color w:val="224188"/>
          <w:sz w:val="22"/>
          <w:szCs w:val="22"/>
        </w:rPr>
      </w:pPr>
      <w:r w:rsidRPr="00695EFE">
        <w:rPr>
          <w:rFonts w:asciiTheme="minorHAnsi" w:hAnsiTheme="minorHAnsi" w:cstheme="minorHAnsi"/>
          <w:b/>
          <w:bCs/>
          <w:color w:val="224188"/>
          <w:sz w:val="22"/>
          <w:szCs w:val="22"/>
        </w:rPr>
        <w:t xml:space="preserve">                                            </w:t>
      </w:r>
      <w:r w:rsidR="00A53552" w:rsidRPr="00695EFE">
        <w:rPr>
          <w:rFonts w:asciiTheme="minorHAnsi" w:hAnsiTheme="minorHAnsi" w:cstheme="minorHAnsi"/>
          <w:b/>
          <w:bCs/>
          <w:color w:val="224188"/>
          <w:sz w:val="22"/>
          <w:szCs w:val="22"/>
        </w:rPr>
        <w:tab/>
      </w:r>
      <w:r w:rsidR="00A53552" w:rsidRPr="00695EFE">
        <w:rPr>
          <w:rFonts w:asciiTheme="minorHAnsi" w:hAnsiTheme="minorHAnsi" w:cstheme="minorHAnsi"/>
          <w:b/>
          <w:bCs/>
          <w:color w:val="224188"/>
          <w:sz w:val="22"/>
          <w:szCs w:val="22"/>
        </w:rPr>
        <w:tab/>
      </w:r>
      <w:r w:rsidR="00A53552" w:rsidRPr="00695EFE">
        <w:rPr>
          <w:rFonts w:asciiTheme="minorHAnsi" w:hAnsiTheme="minorHAnsi" w:cstheme="minorHAnsi"/>
          <w:b/>
          <w:bCs/>
          <w:color w:val="224188"/>
          <w:sz w:val="22"/>
          <w:szCs w:val="22"/>
        </w:rPr>
        <w:tab/>
      </w:r>
      <w:r w:rsidR="00AF6939" w:rsidRPr="00695EFE">
        <w:rPr>
          <w:rFonts w:asciiTheme="minorHAnsi" w:hAnsiTheme="minorHAnsi" w:cstheme="minorHAnsi"/>
          <w:b/>
          <w:bCs/>
          <w:color w:val="224188"/>
          <w:sz w:val="22"/>
          <w:szCs w:val="22"/>
        </w:rPr>
        <w:t xml:space="preserve">ΑΔΑ: </w:t>
      </w:r>
      <w:r w:rsidR="00156D40" w:rsidRPr="00156D40">
        <w:rPr>
          <w:rFonts w:asciiTheme="minorHAnsi" w:hAnsiTheme="minorHAnsi" w:cstheme="minorHAnsi"/>
          <w:b/>
          <w:bCs/>
          <w:color w:val="224188"/>
          <w:sz w:val="22"/>
          <w:szCs w:val="22"/>
        </w:rPr>
        <w:t>65ΥΜ639-Ρ6Υ</w:t>
      </w:r>
      <w:bookmarkStart w:id="0" w:name="_GoBack"/>
      <w:bookmarkEnd w:id="0"/>
    </w:p>
    <w:p w:rsidR="003C19B6" w:rsidRDefault="003C19B6" w:rsidP="00EB7877">
      <w:pPr>
        <w:pStyle w:val="Web"/>
        <w:ind w:left="720" w:right="720"/>
        <w:jc w:val="center"/>
        <w:rPr>
          <w:rFonts w:asciiTheme="minorHAnsi" w:hAnsiTheme="minorHAnsi" w:cstheme="minorHAnsi"/>
          <w:b/>
          <w:bCs/>
          <w:color w:val="224188"/>
          <w:sz w:val="22"/>
          <w:szCs w:val="22"/>
        </w:rPr>
      </w:pPr>
    </w:p>
    <w:p w:rsidR="003C19B6" w:rsidRDefault="003C19B6" w:rsidP="00EB7877">
      <w:pPr>
        <w:pStyle w:val="Web"/>
        <w:ind w:left="720" w:right="720"/>
        <w:jc w:val="center"/>
        <w:rPr>
          <w:rFonts w:asciiTheme="minorHAnsi" w:hAnsiTheme="minorHAnsi" w:cstheme="minorHAnsi"/>
          <w:b/>
          <w:bCs/>
          <w:color w:val="224188"/>
          <w:sz w:val="22"/>
          <w:szCs w:val="22"/>
        </w:rPr>
      </w:pPr>
    </w:p>
    <w:p w:rsidR="00D4630A" w:rsidRPr="00695EFE" w:rsidRDefault="007F4AF3" w:rsidP="00EB7877">
      <w:pPr>
        <w:pStyle w:val="Web"/>
        <w:ind w:left="720" w:right="720"/>
        <w:jc w:val="center"/>
        <w:rPr>
          <w:rFonts w:asciiTheme="minorHAnsi" w:hAnsiTheme="minorHAnsi" w:cstheme="minorHAnsi"/>
          <w:b/>
          <w:bCs/>
          <w:color w:val="224188"/>
          <w:sz w:val="22"/>
          <w:szCs w:val="22"/>
        </w:rPr>
      </w:pPr>
      <w:r w:rsidRPr="00695EFE">
        <w:rPr>
          <w:rFonts w:asciiTheme="minorHAnsi" w:hAnsiTheme="minorHAnsi" w:cstheme="minorHAnsi"/>
          <w:b/>
          <w:bCs/>
          <w:color w:val="224188"/>
          <w:sz w:val="22"/>
          <w:szCs w:val="22"/>
        </w:rPr>
        <w:t>ΑΝΑΚΟΙΝΩΣΗ</w:t>
      </w:r>
      <w:r w:rsidRPr="00695EFE">
        <w:rPr>
          <w:rFonts w:asciiTheme="minorHAnsi" w:hAnsiTheme="minorHAnsi" w:cstheme="minorHAnsi"/>
          <w:b/>
          <w:bCs/>
          <w:color w:val="224188"/>
          <w:sz w:val="22"/>
          <w:szCs w:val="22"/>
        </w:rPr>
        <w:br/>
      </w:r>
      <w:r w:rsidR="00D4630A" w:rsidRPr="00695EFE">
        <w:rPr>
          <w:rFonts w:asciiTheme="minorHAnsi" w:hAnsiTheme="minorHAnsi" w:cstheme="minorHAnsi"/>
          <w:b/>
          <w:bCs/>
          <w:color w:val="224188"/>
          <w:sz w:val="22"/>
          <w:szCs w:val="22"/>
        </w:rPr>
        <w:tab/>
      </w:r>
      <w:r w:rsidR="007A1136">
        <w:rPr>
          <w:rFonts w:asciiTheme="minorHAnsi" w:hAnsiTheme="minorHAnsi" w:cstheme="minorHAnsi"/>
          <w:b/>
          <w:bCs/>
          <w:color w:val="224188"/>
          <w:sz w:val="22"/>
          <w:szCs w:val="22"/>
        </w:rPr>
        <w:t xml:space="preserve">ΤΡΟΠΟΠΟΙΗΣΗΣ ΤΕΥΧΟΥΣ </w:t>
      </w:r>
      <w:r w:rsidRPr="00695EFE">
        <w:rPr>
          <w:rFonts w:asciiTheme="minorHAnsi" w:hAnsiTheme="minorHAnsi" w:cstheme="minorHAnsi"/>
          <w:b/>
          <w:bCs/>
          <w:color w:val="224188"/>
          <w:sz w:val="22"/>
          <w:szCs w:val="22"/>
        </w:rPr>
        <w:t xml:space="preserve">ΔΙΑΚΗΡΥΞΗΣ </w:t>
      </w:r>
      <w:r w:rsidR="00EB7877">
        <w:rPr>
          <w:rFonts w:asciiTheme="minorHAnsi" w:hAnsiTheme="minorHAnsi" w:cstheme="minorHAnsi"/>
          <w:b/>
          <w:bCs/>
          <w:color w:val="224188"/>
          <w:sz w:val="22"/>
          <w:szCs w:val="22"/>
        </w:rPr>
        <w:t xml:space="preserve">ΗΛΕΚΤΡΟΝΙΚΟΥ ΑΝΟΙΚΤΟΥ </w:t>
      </w:r>
      <w:r w:rsidRPr="00695EFE">
        <w:rPr>
          <w:rFonts w:asciiTheme="minorHAnsi" w:hAnsiTheme="minorHAnsi" w:cstheme="minorHAnsi"/>
          <w:b/>
          <w:bCs/>
          <w:color w:val="224188"/>
          <w:sz w:val="22"/>
          <w:szCs w:val="22"/>
        </w:rPr>
        <w:t>ΔΙΕΘΝΟΥΣ ΔΙΑΓΩΝΙΣΜΟΥ</w:t>
      </w:r>
      <w:r w:rsidR="007A1136">
        <w:rPr>
          <w:rFonts w:asciiTheme="minorHAnsi" w:hAnsiTheme="minorHAnsi" w:cstheme="minorHAnsi"/>
          <w:b/>
          <w:bCs/>
          <w:color w:val="224188"/>
          <w:sz w:val="22"/>
          <w:szCs w:val="22"/>
        </w:rPr>
        <w:t xml:space="preserve"> ΚΑΙ ΠΑΡΑΤΑΣΗΣ ΠΡΟΘΕΣΜΙΑΣ ΥΠΟΒΟΛΗΣ ΠΡΟΣΦΟΡΩΝ</w:t>
      </w:r>
    </w:p>
    <w:p w:rsidR="007F4AF3" w:rsidRDefault="007F4AF3" w:rsidP="00EB7877">
      <w:pPr>
        <w:pStyle w:val="a5"/>
        <w:spacing w:after="60" w:line="240" w:lineRule="auto"/>
        <w:outlineLvl w:val="0"/>
        <w:rPr>
          <w:rFonts w:asciiTheme="minorHAnsi" w:hAnsiTheme="minorHAnsi" w:cstheme="minorHAnsi"/>
          <w:szCs w:val="22"/>
        </w:rPr>
      </w:pPr>
    </w:p>
    <w:p w:rsidR="003C19B6" w:rsidRDefault="003C19B6" w:rsidP="00EB7877">
      <w:pPr>
        <w:pStyle w:val="a5"/>
        <w:spacing w:after="60" w:line="240" w:lineRule="auto"/>
        <w:outlineLvl w:val="0"/>
        <w:rPr>
          <w:rFonts w:asciiTheme="minorHAnsi" w:hAnsiTheme="minorHAnsi" w:cstheme="minorHAnsi"/>
          <w:szCs w:val="22"/>
        </w:rPr>
      </w:pPr>
    </w:p>
    <w:p w:rsidR="003C19B6" w:rsidRPr="00695EFE" w:rsidRDefault="003C19B6" w:rsidP="00EB7877">
      <w:pPr>
        <w:pStyle w:val="a5"/>
        <w:spacing w:after="60" w:line="240" w:lineRule="auto"/>
        <w:outlineLvl w:val="0"/>
        <w:rPr>
          <w:rFonts w:asciiTheme="minorHAnsi" w:hAnsiTheme="minorHAnsi" w:cstheme="minorHAnsi"/>
          <w:szCs w:val="22"/>
        </w:rPr>
      </w:pPr>
    </w:p>
    <w:p w:rsidR="00532665" w:rsidRPr="008840B0" w:rsidRDefault="0083717C" w:rsidP="00463AFD">
      <w:pPr>
        <w:pStyle w:val="normalwithoutspacing"/>
        <w:tabs>
          <w:tab w:val="left" w:pos="7020"/>
        </w:tabs>
        <w:rPr>
          <w:rFonts w:asciiTheme="minorHAnsi" w:hAnsiTheme="minorHAnsi" w:cstheme="minorHAnsi"/>
          <w:iCs/>
          <w:szCs w:val="22"/>
          <w:lang w:eastAsia="el-GR"/>
        </w:rPr>
      </w:pPr>
      <w:r w:rsidRPr="00695EFE">
        <w:rPr>
          <w:rFonts w:asciiTheme="minorHAnsi" w:hAnsiTheme="minorHAnsi" w:cstheme="minorHAnsi"/>
          <w:iCs/>
          <w:szCs w:val="22"/>
          <w:lang w:eastAsia="el-GR"/>
        </w:rPr>
        <w:t xml:space="preserve">Η Εθνική Επιτροπή Τηλεπικοινωνιών και Ταχυδρομείων (ΕΕΤΤ) </w:t>
      </w:r>
      <w:r w:rsidR="00811044">
        <w:rPr>
          <w:rFonts w:asciiTheme="minorHAnsi" w:hAnsiTheme="minorHAnsi" w:cstheme="minorHAnsi"/>
          <w:iCs/>
          <w:szCs w:val="22"/>
          <w:lang w:eastAsia="el-GR"/>
        </w:rPr>
        <w:t xml:space="preserve">αναφορικά με τον </w:t>
      </w:r>
      <w:r w:rsidRPr="00695EFE">
        <w:rPr>
          <w:rFonts w:asciiTheme="minorHAnsi" w:hAnsiTheme="minorHAnsi" w:cstheme="minorHAnsi"/>
          <w:iCs/>
          <w:szCs w:val="22"/>
          <w:lang w:eastAsia="el-GR"/>
        </w:rPr>
        <w:t xml:space="preserve"> </w:t>
      </w:r>
      <w:r w:rsidR="00463AFD" w:rsidRPr="00695EFE">
        <w:rPr>
          <w:rFonts w:asciiTheme="minorHAnsi" w:hAnsiTheme="minorHAnsi" w:cstheme="minorHAnsi"/>
          <w:iCs/>
          <w:szCs w:val="22"/>
          <w:lang w:eastAsia="el-GR"/>
        </w:rPr>
        <w:t xml:space="preserve">Ηλεκτρονικό </w:t>
      </w:r>
      <w:r w:rsidRPr="00695EFE">
        <w:rPr>
          <w:rFonts w:asciiTheme="minorHAnsi" w:hAnsiTheme="minorHAnsi" w:cstheme="minorHAnsi"/>
          <w:iCs/>
          <w:szCs w:val="22"/>
          <w:lang w:eastAsia="el-GR"/>
        </w:rPr>
        <w:t xml:space="preserve">Ανοικτό Διεθνή Διαγωνισμό </w:t>
      </w:r>
      <w:r w:rsidR="004745FF" w:rsidRPr="00695EFE">
        <w:rPr>
          <w:rFonts w:asciiTheme="minorHAnsi" w:hAnsiTheme="minorHAnsi" w:cstheme="minorHAnsi"/>
          <w:iCs/>
          <w:szCs w:val="22"/>
          <w:lang w:eastAsia="el-GR"/>
        </w:rPr>
        <w:t xml:space="preserve">για την ανάθεση της </w:t>
      </w:r>
      <w:r w:rsidR="00EC3D10" w:rsidRPr="00695EFE">
        <w:rPr>
          <w:rFonts w:asciiTheme="minorHAnsi" w:hAnsiTheme="minorHAnsi" w:cstheme="minorHAnsi"/>
          <w:iCs/>
          <w:szCs w:val="22"/>
          <w:lang w:eastAsia="el-GR"/>
        </w:rPr>
        <w:t>Σ</w:t>
      </w:r>
      <w:r w:rsidR="004745FF" w:rsidRPr="00695EFE">
        <w:rPr>
          <w:rFonts w:asciiTheme="minorHAnsi" w:hAnsiTheme="minorHAnsi" w:cstheme="minorHAnsi"/>
          <w:iCs/>
          <w:szCs w:val="22"/>
          <w:lang w:eastAsia="el-GR"/>
        </w:rPr>
        <w:t>ύμβασης</w:t>
      </w:r>
      <w:r w:rsidR="00463AFD" w:rsidRPr="00695EFE">
        <w:rPr>
          <w:rFonts w:asciiTheme="minorHAnsi" w:hAnsiTheme="minorHAnsi" w:cstheme="minorHAnsi"/>
          <w:iCs/>
          <w:szCs w:val="22"/>
          <w:lang w:eastAsia="el-GR"/>
        </w:rPr>
        <w:t xml:space="preserve"> Προμήθειας Αγαθών με τίτλο: </w:t>
      </w:r>
      <w:r w:rsidR="00463AFD" w:rsidRPr="00576606">
        <w:rPr>
          <w:rFonts w:asciiTheme="minorHAnsi" w:hAnsiTheme="minorHAnsi" w:cstheme="minorHAnsi"/>
          <w:iCs/>
          <w:szCs w:val="22"/>
          <w:lang w:eastAsia="el-GR"/>
        </w:rPr>
        <w:t>«</w:t>
      </w:r>
      <w:r w:rsidR="00AE4E67" w:rsidRPr="00174073">
        <w:t xml:space="preserve">Προμήθεια </w:t>
      </w:r>
      <w:r w:rsidR="00EB7877">
        <w:t>Τηλεκατευθυνόμενων Πτητικών Μέσων στα οποία θα εγκατασταθούν φορητά συστήματα εποπτείας Φάσματος</w:t>
      </w:r>
      <w:r w:rsidR="004745FF" w:rsidRPr="00576606">
        <w:rPr>
          <w:rFonts w:asciiTheme="minorHAnsi" w:hAnsiTheme="minorHAnsi" w:cstheme="minorHAnsi"/>
          <w:iCs/>
          <w:szCs w:val="22"/>
          <w:lang w:eastAsia="el-GR"/>
        </w:rPr>
        <w:t>»</w:t>
      </w:r>
      <w:r w:rsidR="00811044">
        <w:rPr>
          <w:rFonts w:asciiTheme="minorHAnsi" w:hAnsiTheme="minorHAnsi" w:cstheme="minorHAnsi"/>
          <w:iCs/>
          <w:szCs w:val="22"/>
          <w:lang w:eastAsia="el-GR"/>
        </w:rPr>
        <w:t>, λαμβάνοντας υπόψη</w:t>
      </w:r>
      <w:r w:rsidR="008840B0" w:rsidRPr="008840B0">
        <w:rPr>
          <w:rFonts w:asciiTheme="minorHAnsi" w:hAnsiTheme="minorHAnsi" w:cstheme="minorHAnsi"/>
          <w:iCs/>
          <w:szCs w:val="22"/>
          <w:lang w:eastAsia="el-GR"/>
        </w:rPr>
        <w:t>:</w:t>
      </w:r>
    </w:p>
    <w:p w:rsidR="008840B0" w:rsidRPr="0082702C" w:rsidRDefault="008840B0" w:rsidP="008840B0">
      <w:pPr>
        <w:pStyle w:val="Default"/>
        <w:jc w:val="both"/>
        <w:rPr>
          <w:rFonts w:ascii="Times New Roman" w:eastAsia="Lucida Sans Unicode" w:hAnsi="Times New Roman" w:cs="Times New Roman"/>
          <w:color w:val="auto"/>
          <w:sz w:val="26"/>
          <w:szCs w:val="26"/>
          <w:lang w:eastAsia="en-US"/>
        </w:rPr>
      </w:pPr>
    </w:p>
    <w:p w:rsidR="008840B0" w:rsidRDefault="008840B0" w:rsidP="008840B0">
      <w:pPr>
        <w:pStyle w:val="Default"/>
        <w:jc w:val="both"/>
        <w:rPr>
          <w:rFonts w:ascii="Times New Roman" w:eastAsia="Lucida Sans Unicode" w:hAnsi="Times New Roman" w:cs="Times New Roman"/>
          <w:color w:val="auto"/>
          <w:sz w:val="26"/>
          <w:szCs w:val="26"/>
          <w:lang w:eastAsia="en-US"/>
        </w:rPr>
      </w:pPr>
    </w:p>
    <w:p w:rsidR="008840B0" w:rsidRPr="008840B0" w:rsidRDefault="008840B0" w:rsidP="008840B0">
      <w:pPr>
        <w:pStyle w:val="normalwithoutspacing"/>
        <w:numPr>
          <w:ilvl w:val="0"/>
          <w:numId w:val="9"/>
        </w:numPr>
        <w:tabs>
          <w:tab w:val="left" w:pos="7020"/>
        </w:tabs>
        <w:rPr>
          <w:rFonts w:asciiTheme="minorHAnsi" w:hAnsiTheme="minorHAnsi" w:cstheme="minorHAnsi"/>
          <w:iCs/>
          <w:szCs w:val="22"/>
          <w:lang w:eastAsia="el-GR"/>
        </w:rPr>
      </w:pPr>
      <w:r w:rsidRPr="008840B0">
        <w:rPr>
          <w:rFonts w:asciiTheme="minorHAnsi" w:hAnsiTheme="minorHAnsi" w:cstheme="minorHAnsi"/>
          <w:iCs/>
          <w:szCs w:val="22"/>
          <w:lang w:eastAsia="el-GR"/>
        </w:rPr>
        <w:t>Τον κατ’ εξουσιοδότηση Κανονισμό (ΕΕ) 2019/945 της 12ης Μαρτίου 2019 για συστήματα μη επανδρωμένων αεροσκαφών και φορείς εκμετάλλευσης συστημάτων μη επανδρωμένων αεροσκαφών τρίτων χωρών,</w:t>
      </w:r>
    </w:p>
    <w:p w:rsidR="008840B0" w:rsidRPr="008840B0" w:rsidRDefault="008840B0" w:rsidP="008840B0">
      <w:pPr>
        <w:pStyle w:val="normalwithoutspacing"/>
        <w:tabs>
          <w:tab w:val="left" w:pos="7020"/>
        </w:tabs>
        <w:rPr>
          <w:rFonts w:asciiTheme="minorHAnsi" w:hAnsiTheme="minorHAnsi" w:cstheme="minorHAnsi"/>
          <w:iCs/>
          <w:szCs w:val="22"/>
          <w:lang w:eastAsia="el-GR"/>
        </w:rPr>
      </w:pPr>
    </w:p>
    <w:p w:rsidR="008840B0" w:rsidRPr="008840B0" w:rsidRDefault="008840B0" w:rsidP="008840B0">
      <w:pPr>
        <w:pStyle w:val="normalwithoutspacing"/>
        <w:numPr>
          <w:ilvl w:val="0"/>
          <w:numId w:val="9"/>
        </w:numPr>
        <w:tabs>
          <w:tab w:val="left" w:pos="7020"/>
        </w:tabs>
        <w:rPr>
          <w:rFonts w:asciiTheme="minorHAnsi" w:hAnsiTheme="minorHAnsi" w:cstheme="minorHAnsi"/>
          <w:iCs/>
          <w:szCs w:val="22"/>
          <w:lang w:eastAsia="el-GR"/>
        </w:rPr>
      </w:pPr>
      <w:r w:rsidRPr="008840B0">
        <w:rPr>
          <w:rFonts w:asciiTheme="minorHAnsi" w:hAnsiTheme="minorHAnsi" w:cstheme="minorHAnsi"/>
          <w:iCs/>
          <w:szCs w:val="22"/>
          <w:lang w:eastAsia="el-GR"/>
        </w:rPr>
        <w:t>Τον κατ’ εξουσιοδότηση Κανονισμό (ΕΕ) 2020/1058 ΤΗΣ ΕΠΙΤΡΟΠΗΣ της 27ης Απριλίου 2020 για την τροποποίηση του κατ’ εξουσιοδότηση κανονισμού (ΕΕ) 2019/945 όσον αφορά την εισαγωγή δύο νέων κατηγοριών συστημάτων μη επανδρωμένων αεροσκαφών,</w:t>
      </w:r>
    </w:p>
    <w:p w:rsidR="008840B0" w:rsidRPr="008840B0" w:rsidRDefault="008840B0" w:rsidP="008840B0">
      <w:pPr>
        <w:pStyle w:val="normalwithoutspacing"/>
        <w:tabs>
          <w:tab w:val="left" w:pos="7020"/>
        </w:tabs>
        <w:rPr>
          <w:rFonts w:asciiTheme="minorHAnsi" w:hAnsiTheme="minorHAnsi" w:cstheme="minorHAnsi"/>
          <w:iCs/>
          <w:szCs w:val="22"/>
          <w:lang w:eastAsia="el-GR"/>
        </w:rPr>
      </w:pPr>
    </w:p>
    <w:p w:rsidR="008840B0" w:rsidRPr="008840B0" w:rsidRDefault="008840B0" w:rsidP="008840B0">
      <w:pPr>
        <w:pStyle w:val="normalwithoutspacing"/>
        <w:numPr>
          <w:ilvl w:val="0"/>
          <w:numId w:val="9"/>
        </w:numPr>
        <w:tabs>
          <w:tab w:val="left" w:pos="7020"/>
        </w:tabs>
        <w:rPr>
          <w:rFonts w:asciiTheme="minorHAnsi" w:hAnsiTheme="minorHAnsi" w:cstheme="minorHAnsi"/>
          <w:iCs/>
          <w:szCs w:val="22"/>
          <w:lang w:eastAsia="el-GR"/>
        </w:rPr>
      </w:pPr>
      <w:r w:rsidRPr="008840B0">
        <w:rPr>
          <w:rFonts w:asciiTheme="minorHAnsi" w:hAnsiTheme="minorHAnsi" w:cstheme="minorHAnsi"/>
          <w:iCs/>
          <w:szCs w:val="22"/>
          <w:lang w:eastAsia="el-GR"/>
        </w:rPr>
        <w:t>Τον Εκτελεστικό Κανονισμό (ΕΕ) 2019/947 της 24ης Μαΐου 2019 για τους κανόνες και τις διαδικασίες που διέπουν τη λειτουργία μη επανδρωμένων αεροσκαφών,</w:t>
      </w:r>
    </w:p>
    <w:p w:rsidR="008840B0" w:rsidRPr="008840B0" w:rsidRDefault="008840B0" w:rsidP="008840B0">
      <w:pPr>
        <w:pStyle w:val="normalwithoutspacing"/>
        <w:tabs>
          <w:tab w:val="left" w:pos="7020"/>
        </w:tabs>
        <w:rPr>
          <w:rFonts w:asciiTheme="minorHAnsi" w:hAnsiTheme="minorHAnsi" w:cstheme="minorHAnsi"/>
          <w:iCs/>
          <w:szCs w:val="22"/>
          <w:lang w:eastAsia="el-GR"/>
        </w:rPr>
      </w:pPr>
    </w:p>
    <w:p w:rsidR="008840B0" w:rsidRDefault="008840B0" w:rsidP="008840B0">
      <w:pPr>
        <w:pStyle w:val="normalwithoutspacing"/>
        <w:tabs>
          <w:tab w:val="left" w:pos="7020"/>
        </w:tabs>
        <w:rPr>
          <w:rFonts w:asciiTheme="minorHAnsi" w:hAnsiTheme="minorHAnsi" w:cstheme="minorHAnsi"/>
          <w:iCs/>
          <w:szCs w:val="22"/>
          <w:lang w:eastAsia="el-GR"/>
        </w:rPr>
      </w:pPr>
      <w:r w:rsidRPr="008840B0">
        <w:rPr>
          <w:rFonts w:asciiTheme="minorHAnsi" w:hAnsiTheme="minorHAnsi" w:cstheme="minorHAnsi"/>
          <w:iCs/>
          <w:szCs w:val="22"/>
          <w:lang w:eastAsia="el-GR"/>
        </w:rPr>
        <w:t xml:space="preserve">Τροποποιεί το τεύχος Διακήρυξης ηλεκτρονικού ανοικτού διεθνούς Διαγωνισμού για την ανάθεση της Σύμβασης Προμήθειας Αγαθών με τίτλο «Προμήθεια Τηλεκατευθυνόμενων Πτητικών Μέσων στα οποία θα εγκατασταθούν φορητά συστήματα εποπτείας Φάσματος» (Υποέργο 4) της Πράξης «Ανάπτυξη καινοτόμου εκτεταμένου Συστήματος Εποπτείας Φάσματος για την ενίσχυση της επιχειρηματικότητας μέσω του τομέα ηλεκτρονικών επικοινωνιών» με κωδικό ΟΠΣ 5029958, </w:t>
      </w:r>
      <w:r w:rsidRPr="003C19B6">
        <w:rPr>
          <w:rFonts w:asciiTheme="minorHAnsi" w:hAnsiTheme="minorHAnsi" w:cstheme="minorHAnsi"/>
          <w:b/>
          <w:iCs/>
          <w:szCs w:val="22"/>
          <w:lang w:eastAsia="el-GR"/>
        </w:rPr>
        <w:t>επικαιροποιώντας</w:t>
      </w:r>
      <w:r w:rsidR="003C19B6">
        <w:rPr>
          <w:rFonts w:asciiTheme="minorHAnsi" w:hAnsiTheme="minorHAnsi" w:cstheme="minorHAnsi"/>
          <w:iCs/>
          <w:szCs w:val="22"/>
          <w:lang w:eastAsia="el-GR"/>
        </w:rPr>
        <w:t xml:space="preserve"> </w:t>
      </w:r>
      <w:r w:rsidRPr="008840B0">
        <w:rPr>
          <w:rFonts w:asciiTheme="minorHAnsi" w:hAnsiTheme="minorHAnsi" w:cstheme="minorHAnsi"/>
          <w:iCs/>
          <w:szCs w:val="22"/>
          <w:lang w:eastAsia="el-GR"/>
        </w:rPr>
        <w:t xml:space="preserve">τις απαιτήσεις της εκπαίδευσης </w:t>
      </w:r>
      <w:bookmarkStart w:id="1" w:name="_Toc47113577"/>
      <w:r w:rsidRPr="008840B0">
        <w:rPr>
          <w:rFonts w:asciiTheme="minorHAnsi" w:hAnsiTheme="minorHAnsi" w:cstheme="minorHAnsi"/>
          <w:iCs/>
          <w:szCs w:val="22"/>
          <w:lang w:eastAsia="el-GR"/>
        </w:rPr>
        <w:t>που αφορά στην απόκτηση άδειας χειριστή ΣμηΕΑ</w:t>
      </w:r>
      <w:bookmarkEnd w:id="1"/>
      <w:r w:rsidR="001D0583">
        <w:rPr>
          <w:rFonts w:asciiTheme="minorHAnsi" w:hAnsiTheme="minorHAnsi" w:cstheme="minorHAnsi"/>
          <w:iCs/>
          <w:szCs w:val="22"/>
          <w:lang w:eastAsia="el-GR"/>
        </w:rPr>
        <w:t xml:space="preserve"> με στόχο την εναρμόνιση τους με του</w:t>
      </w:r>
      <w:r w:rsidR="00170741">
        <w:rPr>
          <w:rFonts w:asciiTheme="minorHAnsi" w:hAnsiTheme="minorHAnsi" w:cstheme="minorHAnsi"/>
          <w:iCs/>
          <w:szCs w:val="22"/>
          <w:lang w:eastAsia="el-GR"/>
        </w:rPr>
        <w:t>ς</w:t>
      </w:r>
      <w:r w:rsidR="001D0583">
        <w:rPr>
          <w:rFonts w:asciiTheme="minorHAnsi" w:hAnsiTheme="minorHAnsi" w:cstheme="minorHAnsi"/>
          <w:iCs/>
          <w:szCs w:val="22"/>
          <w:lang w:eastAsia="el-GR"/>
        </w:rPr>
        <w:t xml:space="preserve"> ως άνω κανονισμούς.</w:t>
      </w:r>
    </w:p>
    <w:p w:rsidR="007A1136" w:rsidRDefault="007A1136" w:rsidP="008840B0">
      <w:pPr>
        <w:pStyle w:val="normalwithoutspacing"/>
        <w:tabs>
          <w:tab w:val="left" w:pos="7020"/>
        </w:tabs>
        <w:rPr>
          <w:rFonts w:asciiTheme="minorHAnsi" w:hAnsiTheme="minorHAnsi" w:cstheme="minorHAnsi"/>
          <w:iCs/>
          <w:szCs w:val="22"/>
          <w:lang w:eastAsia="el-GR"/>
        </w:rPr>
      </w:pPr>
    </w:p>
    <w:p w:rsidR="007A1136" w:rsidRPr="007A1136" w:rsidRDefault="007A1136" w:rsidP="007A1136">
      <w:pPr>
        <w:pStyle w:val="normalwithoutspacing"/>
        <w:tabs>
          <w:tab w:val="left" w:pos="7020"/>
        </w:tabs>
        <w:rPr>
          <w:rFonts w:asciiTheme="minorHAnsi" w:hAnsiTheme="minorHAnsi" w:cstheme="minorHAnsi"/>
          <w:iCs/>
          <w:szCs w:val="22"/>
          <w:lang w:eastAsia="el-GR"/>
        </w:rPr>
      </w:pPr>
      <w:r w:rsidRPr="007A1136">
        <w:rPr>
          <w:rFonts w:asciiTheme="minorHAnsi" w:hAnsiTheme="minorHAnsi" w:cstheme="minorHAnsi"/>
          <w:iCs/>
          <w:szCs w:val="22"/>
          <w:lang w:eastAsia="el-GR"/>
        </w:rPr>
        <w:t xml:space="preserve">Οι ενδιαφερόμενοι δύνανται να προμηθεύονται τα </w:t>
      </w:r>
      <w:r>
        <w:rPr>
          <w:rFonts w:asciiTheme="minorHAnsi" w:hAnsiTheme="minorHAnsi" w:cstheme="minorHAnsi"/>
          <w:iCs/>
          <w:szCs w:val="22"/>
          <w:lang w:eastAsia="el-GR"/>
        </w:rPr>
        <w:t xml:space="preserve">τροποποιημένα </w:t>
      </w:r>
      <w:r w:rsidRPr="007A1136">
        <w:rPr>
          <w:rFonts w:asciiTheme="minorHAnsi" w:hAnsiTheme="minorHAnsi" w:cstheme="minorHAnsi"/>
          <w:iCs/>
          <w:szCs w:val="22"/>
          <w:lang w:eastAsia="el-GR"/>
        </w:rPr>
        <w:t>τεύχη του Διαγωνισμού από το δικτυακό τόπο της ΕΕΤΤ (</w:t>
      </w:r>
      <w:hyperlink r:id="rId10" w:tgtFrame="_blank" w:history="1">
        <w:r w:rsidRPr="007A1136">
          <w:rPr>
            <w:rFonts w:asciiTheme="minorHAnsi" w:hAnsiTheme="minorHAnsi" w:cstheme="minorHAnsi"/>
            <w:iCs/>
            <w:szCs w:val="22"/>
            <w:lang w:eastAsia="el-GR"/>
          </w:rPr>
          <w:t>www.eett.gr</w:t>
        </w:r>
      </w:hyperlink>
      <w:r w:rsidRPr="007A1136">
        <w:rPr>
          <w:rFonts w:asciiTheme="minorHAnsi" w:hAnsiTheme="minorHAnsi" w:cstheme="minorHAnsi"/>
          <w:iCs/>
          <w:szCs w:val="22"/>
          <w:lang w:eastAsia="el-GR"/>
        </w:rPr>
        <w:t xml:space="preserve">) και από τη δικτυακή πύλη του Ε.Σ.Η.ΔΗ.Σ. 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w:t>
      </w:r>
      <w:r w:rsidRPr="007A1136">
        <w:rPr>
          <w:rFonts w:asciiTheme="minorHAnsi" w:hAnsiTheme="minorHAnsi" w:cstheme="minorHAnsi"/>
          <w:iCs/>
          <w:szCs w:val="22"/>
          <w:lang w:eastAsia="el-GR"/>
        </w:rPr>
        <w:lastRenderedPageBreak/>
        <w:t>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8840B0" w:rsidRPr="008840B0" w:rsidRDefault="008840B0" w:rsidP="008840B0">
      <w:pPr>
        <w:pStyle w:val="normalwithoutspacing"/>
        <w:tabs>
          <w:tab w:val="left" w:pos="7020"/>
        </w:tabs>
        <w:rPr>
          <w:rFonts w:asciiTheme="minorHAnsi" w:hAnsiTheme="minorHAnsi" w:cstheme="minorHAnsi"/>
          <w:iCs/>
          <w:szCs w:val="22"/>
          <w:lang w:eastAsia="el-GR"/>
        </w:rPr>
      </w:pPr>
    </w:p>
    <w:p w:rsidR="008840B0" w:rsidRPr="008840B0" w:rsidRDefault="008840B0" w:rsidP="008840B0">
      <w:pPr>
        <w:pStyle w:val="normalwithoutspacing"/>
        <w:tabs>
          <w:tab w:val="left" w:pos="7020"/>
        </w:tabs>
        <w:rPr>
          <w:rFonts w:asciiTheme="minorHAnsi" w:hAnsiTheme="minorHAnsi" w:cstheme="minorHAnsi"/>
          <w:iCs/>
          <w:szCs w:val="22"/>
          <w:lang w:eastAsia="el-GR"/>
        </w:rPr>
      </w:pPr>
      <w:r w:rsidRPr="008840B0">
        <w:rPr>
          <w:rFonts w:asciiTheme="minorHAnsi" w:hAnsiTheme="minorHAnsi" w:cstheme="minorHAnsi"/>
          <w:iCs/>
          <w:szCs w:val="22"/>
          <w:lang w:eastAsia="el-GR"/>
        </w:rPr>
        <w:t>Επιπλέον δίνεται παράταση κατά τριάντα (30) ημερολογιακές ημέρες της προθεσμίας υποβολής προσφορών στο πλαίσιο του εν θέματι Διαγωνισμού, ήτοι από τις 28/1/2021 και ώρα 15:00 στις 1/03/2021 και ώρα 15:00.</w:t>
      </w:r>
    </w:p>
    <w:p w:rsidR="008840B0" w:rsidRPr="007A1136" w:rsidRDefault="008840B0" w:rsidP="008840B0">
      <w:pPr>
        <w:pStyle w:val="normalwithoutspacing"/>
        <w:tabs>
          <w:tab w:val="left" w:pos="7020"/>
        </w:tabs>
        <w:rPr>
          <w:rFonts w:asciiTheme="minorHAnsi" w:hAnsiTheme="minorHAnsi" w:cstheme="minorHAnsi"/>
          <w:iCs/>
          <w:szCs w:val="22"/>
          <w:lang w:eastAsia="el-GR"/>
        </w:rPr>
      </w:pPr>
    </w:p>
    <w:p w:rsidR="00F159AF" w:rsidRPr="008840B0" w:rsidRDefault="007F4AF3" w:rsidP="008840B0">
      <w:pPr>
        <w:pStyle w:val="normalwithoutspacing"/>
        <w:tabs>
          <w:tab w:val="left" w:pos="7020"/>
        </w:tabs>
        <w:rPr>
          <w:rFonts w:asciiTheme="minorHAnsi" w:hAnsiTheme="minorHAnsi" w:cstheme="minorHAnsi"/>
          <w:iCs/>
          <w:szCs w:val="22"/>
          <w:lang w:eastAsia="el-GR"/>
        </w:rPr>
      </w:pPr>
      <w:r w:rsidRPr="008840B0">
        <w:rPr>
          <w:rFonts w:asciiTheme="minorHAnsi" w:hAnsiTheme="minorHAnsi" w:cstheme="minorHAnsi"/>
          <w:iCs/>
          <w:szCs w:val="22"/>
          <w:lang w:eastAsia="el-GR"/>
        </w:rPr>
        <w:tab/>
      </w:r>
    </w:p>
    <w:p w:rsidR="00BE548B" w:rsidRPr="00695EFE" w:rsidRDefault="00BE548B" w:rsidP="000A5557">
      <w:pPr>
        <w:spacing w:before="240" w:after="60"/>
        <w:jc w:val="both"/>
        <w:outlineLvl w:val="0"/>
        <w:rPr>
          <w:rFonts w:asciiTheme="minorHAnsi" w:hAnsiTheme="minorHAnsi" w:cstheme="minorHAnsi"/>
          <w:color w:val="333333"/>
          <w:shd w:val="clear" w:color="auto" w:fill="FFFFFF"/>
        </w:rPr>
      </w:pPr>
    </w:p>
    <w:p w:rsidR="00B00DF4" w:rsidRDefault="00F159AF" w:rsidP="00BE548B">
      <w:pPr>
        <w:spacing w:before="240" w:after="0"/>
        <w:ind w:left="4661"/>
        <w:jc w:val="center"/>
        <w:outlineLvl w:val="0"/>
        <w:rPr>
          <w:rFonts w:asciiTheme="minorHAnsi" w:hAnsiTheme="minorHAnsi" w:cstheme="minorHAnsi"/>
          <w:b/>
          <w:color w:val="333333"/>
          <w:shd w:val="clear" w:color="auto" w:fill="FFFFFF"/>
        </w:rPr>
      </w:pPr>
      <w:r w:rsidRPr="00695EFE">
        <w:rPr>
          <w:rFonts w:asciiTheme="minorHAnsi" w:hAnsiTheme="minorHAnsi" w:cstheme="minorHAnsi"/>
          <w:b/>
          <w:color w:val="333333"/>
          <w:shd w:val="clear" w:color="auto" w:fill="FFFFFF"/>
        </w:rPr>
        <w:t>Καθηγητής Κωνσταντίνος Μασσέλος</w:t>
      </w:r>
      <w:r w:rsidR="007F4AF3" w:rsidRPr="00695EFE">
        <w:rPr>
          <w:rFonts w:asciiTheme="minorHAnsi" w:hAnsiTheme="minorHAnsi" w:cstheme="minorHAnsi"/>
          <w:b/>
          <w:color w:val="333333"/>
          <w:shd w:val="clear" w:color="auto" w:fill="FFFFFF"/>
        </w:rPr>
        <w:t xml:space="preserve"> </w:t>
      </w:r>
      <w:r w:rsidR="001611D0" w:rsidRPr="00695EFE">
        <w:rPr>
          <w:rFonts w:asciiTheme="minorHAnsi" w:hAnsiTheme="minorHAnsi" w:cstheme="minorHAnsi"/>
          <w:b/>
          <w:color w:val="333333"/>
          <w:shd w:val="clear" w:color="auto" w:fill="FFFFFF"/>
        </w:rPr>
        <w:t xml:space="preserve">          </w:t>
      </w:r>
      <w:r w:rsidR="00F92BD5" w:rsidRPr="00695EFE">
        <w:rPr>
          <w:rFonts w:asciiTheme="minorHAnsi" w:hAnsiTheme="minorHAnsi" w:cstheme="minorHAnsi"/>
          <w:b/>
          <w:color w:val="333333"/>
          <w:shd w:val="clear" w:color="auto" w:fill="FFFFFF"/>
        </w:rPr>
        <w:t xml:space="preserve"> </w:t>
      </w:r>
      <w:r w:rsidR="000A5557" w:rsidRPr="00695EFE">
        <w:rPr>
          <w:rFonts w:asciiTheme="minorHAnsi" w:hAnsiTheme="minorHAnsi" w:cstheme="minorHAnsi"/>
          <w:b/>
          <w:color w:val="333333"/>
          <w:shd w:val="clear" w:color="auto" w:fill="FFFFFF"/>
        </w:rPr>
        <w:t>Πρόεδρος ΕΕΤΤ</w:t>
      </w:r>
    </w:p>
    <w:p w:rsidR="002D6A77" w:rsidRPr="00695EFE" w:rsidRDefault="002D6A77" w:rsidP="002D6A77">
      <w:pPr>
        <w:spacing w:before="240" w:after="0"/>
        <w:outlineLvl w:val="0"/>
        <w:rPr>
          <w:rFonts w:asciiTheme="minorHAnsi" w:hAnsiTheme="minorHAnsi" w:cstheme="minorHAnsi"/>
          <w:b/>
          <w:color w:val="333333"/>
          <w:shd w:val="clear" w:color="auto" w:fill="FFFFFF"/>
        </w:rPr>
      </w:pPr>
    </w:p>
    <w:sectPr w:rsidR="002D6A77" w:rsidRPr="00695EFE" w:rsidSect="007F4AF3">
      <w:pgSz w:w="11906" w:h="16838"/>
      <w:pgMar w:top="1440" w:right="20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A8B" w:rsidRDefault="00CB3A8B">
      <w:pPr>
        <w:spacing w:after="0" w:line="240" w:lineRule="auto"/>
      </w:pPr>
      <w:r>
        <w:separator/>
      </w:r>
    </w:p>
  </w:endnote>
  <w:endnote w:type="continuationSeparator" w:id="0">
    <w:p w:rsidR="00CB3A8B" w:rsidRDefault="00CB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A8B" w:rsidRDefault="00CB3A8B">
      <w:pPr>
        <w:spacing w:after="0" w:line="240" w:lineRule="auto"/>
      </w:pPr>
      <w:r>
        <w:separator/>
      </w:r>
    </w:p>
  </w:footnote>
  <w:footnote w:type="continuationSeparator" w:id="0">
    <w:p w:rsidR="00CB3A8B" w:rsidRDefault="00CB3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7185"/>
    <w:multiLevelType w:val="hybridMultilevel"/>
    <w:tmpl w:val="989068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107E05"/>
    <w:multiLevelType w:val="hybridMultilevel"/>
    <w:tmpl w:val="94B09DA2"/>
    <w:lvl w:ilvl="0" w:tplc="8208E8D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A53261D"/>
    <w:multiLevelType w:val="hybridMultilevel"/>
    <w:tmpl w:val="A1AA8924"/>
    <w:lvl w:ilvl="0" w:tplc="04080001">
      <w:start w:val="1"/>
      <w:numFmt w:val="bullet"/>
      <w:lvlText w:val=""/>
      <w:lvlJc w:val="left"/>
      <w:pPr>
        <w:tabs>
          <w:tab w:val="num" w:pos="340"/>
        </w:tabs>
        <w:ind w:left="340" w:hanging="340"/>
      </w:pPr>
      <w:rPr>
        <w:rFonts w:ascii="Symbol" w:hAnsi="Symbol" w:hint="default"/>
        <w:b/>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39342D75"/>
    <w:multiLevelType w:val="hybridMultilevel"/>
    <w:tmpl w:val="187A6B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27A79B9"/>
    <w:multiLevelType w:val="hybridMultilevel"/>
    <w:tmpl w:val="E414644A"/>
    <w:lvl w:ilvl="0" w:tplc="8208E8D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50E75EC"/>
    <w:multiLevelType w:val="hybridMultilevel"/>
    <w:tmpl w:val="CCC06BC2"/>
    <w:lvl w:ilvl="0" w:tplc="C1CA1E1E">
      <w:numFmt w:val="bullet"/>
      <w:lvlText w:val="•"/>
      <w:lvlJc w:val="left"/>
      <w:pPr>
        <w:ind w:left="720" w:hanging="72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D24207B"/>
    <w:multiLevelType w:val="hybridMultilevel"/>
    <w:tmpl w:val="F5B264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56D0CDA"/>
    <w:multiLevelType w:val="hybridMultilevel"/>
    <w:tmpl w:val="010C92DE"/>
    <w:lvl w:ilvl="0" w:tplc="FCD2D2DC">
      <w:start w:val="1"/>
      <w:numFmt w:val="decimal"/>
      <w:lvlText w:val="%1."/>
      <w:lvlJc w:val="left"/>
      <w:pPr>
        <w:tabs>
          <w:tab w:val="num" w:pos="340"/>
        </w:tabs>
        <w:ind w:left="340" w:hanging="340"/>
      </w:pPr>
      <w:rPr>
        <w:rFonts w:hint="default"/>
        <w:b/>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75BA3C34"/>
    <w:multiLevelType w:val="hybridMultilevel"/>
    <w:tmpl w:val="BCD4A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8"/>
  </w:num>
  <w:num w:numId="6">
    <w:abstractNumId w:val="5"/>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F3"/>
    <w:rsid w:val="00002B8F"/>
    <w:rsid w:val="00015AA7"/>
    <w:rsid w:val="000211CA"/>
    <w:rsid w:val="0006371A"/>
    <w:rsid w:val="00071779"/>
    <w:rsid w:val="000A2533"/>
    <w:rsid w:val="000A5557"/>
    <w:rsid w:val="000B1474"/>
    <w:rsid w:val="000C1CA3"/>
    <w:rsid w:val="000C55CF"/>
    <w:rsid w:val="000D5F4C"/>
    <w:rsid w:val="000E698E"/>
    <w:rsid w:val="0011076D"/>
    <w:rsid w:val="001222AB"/>
    <w:rsid w:val="00156D40"/>
    <w:rsid w:val="001611D0"/>
    <w:rsid w:val="00167F45"/>
    <w:rsid w:val="00170741"/>
    <w:rsid w:val="001B705F"/>
    <w:rsid w:val="001D0583"/>
    <w:rsid w:val="00201DC7"/>
    <w:rsid w:val="00211B78"/>
    <w:rsid w:val="00217784"/>
    <w:rsid w:val="00223944"/>
    <w:rsid w:val="0022448E"/>
    <w:rsid w:val="00226CE1"/>
    <w:rsid w:val="00266E81"/>
    <w:rsid w:val="00282296"/>
    <w:rsid w:val="00284A87"/>
    <w:rsid w:val="00291F65"/>
    <w:rsid w:val="0029333B"/>
    <w:rsid w:val="002B2A48"/>
    <w:rsid w:val="002B63E2"/>
    <w:rsid w:val="002C155F"/>
    <w:rsid w:val="002C1822"/>
    <w:rsid w:val="002C2016"/>
    <w:rsid w:val="002C470D"/>
    <w:rsid w:val="002D0DF0"/>
    <w:rsid w:val="002D1DB2"/>
    <w:rsid w:val="002D6A77"/>
    <w:rsid w:val="00303A09"/>
    <w:rsid w:val="00311EAD"/>
    <w:rsid w:val="003151DB"/>
    <w:rsid w:val="003253A6"/>
    <w:rsid w:val="0033036A"/>
    <w:rsid w:val="00380723"/>
    <w:rsid w:val="003825ED"/>
    <w:rsid w:val="003C19B6"/>
    <w:rsid w:val="003C62E2"/>
    <w:rsid w:val="003C7FED"/>
    <w:rsid w:val="00417192"/>
    <w:rsid w:val="004259A0"/>
    <w:rsid w:val="0046089C"/>
    <w:rsid w:val="00463AFD"/>
    <w:rsid w:val="004745FF"/>
    <w:rsid w:val="00482234"/>
    <w:rsid w:val="004A7D17"/>
    <w:rsid w:val="004B69FC"/>
    <w:rsid w:val="004C6530"/>
    <w:rsid w:val="004F10FC"/>
    <w:rsid w:val="0050116A"/>
    <w:rsid w:val="00503336"/>
    <w:rsid w:val="00504507"/>
    <w:rsid w:val="00505BAC"/>
    <w:rsid w:val="00532665"/>
    <w:rsid w:val="00540336"/>
    <w:rsid w:val="00572D35"/>
    <w:rsid w:val="00576606"/>
    <w:rsid w:val="005A05D8"/>
    <w:rsid w:val="005A12DA"/>
    <w:rsid w:val="005A3121"/>
    <w:rsid w:val="005C36D4"/>
    <w:rsid w:val="005D7A4A"/>
    <w:rsid w:val="005F0AB2"/>
    <w:rsid w:val="0060371A"/>
    <w:rsid w:val="006052AE"/>
    <w:rsid w:val="00634EBF"/>
    <w:rsid w:val="00636EC0"/>
    <w:rsid w:val="006405ED"/>
    <w:rsid w:val="00645D25"/>
    <w:rsid w:val="00647A5C"/>
    <w:rsid w:val="00651324"/>
    <w:rsid w:val="006524A0"/>
    <w:rsid w:val="00695EFE"/>
    <w:rsid w:val="006A7DB3"/>
    <w:rsid w:val="006B0455"/>
    <w:rsid w:val="006C12A3"/>
    <w:rsid w:val="006C4F27"/>
    <w:rsid w:val="006D2755"/>
    <w:rsid w:val="006D74AF"/>
    <w:rsid w:val="006F0A5B"/>
    <w:rsid w:val="006F1B2B"/>
    <w:rsid w:val="00700967"/>
    <w:rsid w:val="0070603C"/>
    <w:rsid w:val="00717025"/>
    <w:rsid w:val="007507B7"/>
    <w:rsid w:val="00750BDD"/>
    <w:rsid w:val="007579CE"/>
    <w:rsid w:val="007A1136"/>
    <w:rsid w:val="007B3C11"/>
    <w:rsid w:val="007B4738"/>
    <w:rsid w:val="007C272E"/>
    <w:rsid w:val="007F286D"/>
    <w:rsid w:val="007F4AF3"/>
    <w:rsid w:val="00811044"/>
    <w:rsid w:val="0082158A"/>
    <w:rsid w:val="00832E77"/>
    <w:rsid w:val="00836D02"/>
    <w:rsid w:val="0083717C"/>
    <w:rsid w:val="008455A5"/>
    <w:rsid w:val="00852C84"/>
    <w:rsid w:val="008603A3"/>
    <w:rsid w:val="008840B0"/>
    <w:rsid w:val="00890845"/>
    <w:rsid w:val="008C0A4B"/>
    <w:rsid w:val="008F3F34"/>
    <w:rsid w:val="00903938"/>
    <w:rsid w:val="00913897"/>
    <w:rsid w:val="00934662"/>
    <w:rsid w:val="00947838"/>
    <w:rsid w:val="009564CD"/>
    <w:rsid w:val="00985A49"/>
    <w:rsid w:val="009A240E"/>
    <w:rsid w:val="009C6746"/>
    <w:rsid w:val="009D2931"/>
    <w:rsid w:val="00A05C94"/>
    <w:rsid w:val="00A23EF3"/>
    <w:rsid w:val="00A32A5A"/>
    <w:rsid w:val="00A53552"/>
    <w:rsid w:val="00A66FB3"/>
    <w:rsid w:val="00A6794B"/>
    <w:rsid w:val="00A70BC3"/>
    <w:rsid w:val="00A77A66"/>
    <w:rsid w:val="00A8615F"/>
    <w:rsid w:val="00AD188F"/>
    <w:rsid w:val="00AE2412"/>
    <w:rsid w:val="00AE4E67"/>
    <w:rsid w:val="00AF6939"/>
    <w:rsid w:val="00B00DF4"/>
    <w:rsid w:val="00B1042A"/>
    <w:rsid w:val="00B10B09"/>
    <w:rsid w:val="00B74A5B"/>
    <w:rsid w:val="00B90279"/>
    <w:rsid w:val="00B91293"/>
    <w:rsid w:val="00B94AA6"/>
    <w:rsid w:val="00BA1034"/>
    <w:rsid w:val="00BD05A4"/>
    <w:rsid w:val="00BE548B"/>
    <w:rsid w:val="00BF34E3"/>
    <w:rsid w:val="00C00794"/>
    <w:rsid w:val="00C146D0"/>
    <w:rsid w:val="00C2449F"/>
    <w:rsid w:val="00C245DC"/>
    <w:rsid w:val="00C31D49"/>
    <w:rsid w:val="00C42F9C"/>
    <w:rsid w:val="00C65217"/>
    <w:rsid w:val="00C66771"/>
    <w:rsid w:val="00C7594E"/>
    <w:rsid w:val="00C97DA2"/>
    <w:rsid w:val="00CA3F7F"/>
    <w:rsid w:val="00CB2DC0"/>
    <w:rsid w:val="00CB3A8B"/>
    <w:rsid w:val="00CC78C9"/>
    <w:rsid w:val="00CD7FAB"/>
    <w:rsid w:val="00D01841"/>
    <w:rsid w:val="00D4630A"/>
    <w:rsid w:val="00D80004"/>
    <w:rsid w:val="00D90089"/>
    <w:rsid w:val="00D92193"/>
    <w:rsid w:val="00D94A46"/>
    <w:rsid w:val="00D96B1E"/>
    <w:rsid w:val="00DA4A66"/>
    <w:rsid w:val="00DD6519"/>
    <w:rsid w:val="00DE5B37"/>
    <w:rsid w:val="00DE72C6"/>
    <w:rsid w:val="00DF03E9"/>
    <w:rsid w:val="00DF7E11"/>
    <w:rsid w:val="00E02BEE"/>
    <w:rsid w:val="00E02CE7"/>
    <w:rsid w:val="00E27090"/>
    <w:rsid w:val="00E339CB"/>
    <w:rsid w:val="00E33F12"/>
    <w:rsid w:val="00E34A86"/>
    <w:rsid w:val="00E408B5"/>
    <w:rsid w:val="00E47146"/>
    <w:rsid w:val="00E54810"/>
    <w:rsid w:val="00E5738A"/>
    <w:rsid w:val="00E57553"/>
    <w:rsid w:val="00E73684"/>
    <w:rsid w:val="00E77C01"/>
    <w:rsid w:val="00E77E63"/>
    <w:rsid w:val="00E95BE3"/>
    <w:rsid w:val="00E96507"/>
    <w:rsid w:val="00EB477D"/>
    <w:rsid w:val="00EB7877"/>
    <w:rsid w:val="00EC3D10"/>
    <w:rsid w:val="00ED59B5"/>
    <w:rsid w:val="00EE2BA9"/>
    <w:rsid w:val="00F01E2A"/>
    <w:rsid w:val="00F14244"/>
    <w:rsid w:val="00F159AF"/>
    <w:rsid w:val="00F608E6"/>
    <w:rsid w:val="00F70062"/>
    <w:rsid w:val="00F76584"/>
    <w:rsid w:val="00F92BD5"/>
    <w:rsid w:val="00FA6361"/>
    <w:rsid w:val="00FB2C55"/>
    <w:rsid w:val="00FD66F8"/>
    <w:rsid w:val="00FE2A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BDB3B-972E-4FCE-93BD-10DCF052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553"/>
    <w:pPr>
      <w:spacing w:after="200" w:line="276" w:lineRule="auto"/>
    </w:pPr>
    <w:rPr>
      <w:sz w:val="22"/>
      <w:szCs w:val="22"/>
      <w:lang w:eastAsia="en-US"/>
    </w:rPr>
  </w:style>
  <w:style w:type="paragraph" w:styleId="1">
    <w:name w:val="heading 1"/>
    <w:basedOn w:val="a"/>
    <w:next w:val="a"/>
    <w:link w:val="1Char"/>
    <w:qFormat/>
    <w:rsid w:val="007F4AF3"/>
    <w:pPr>
      <w:keepNext/>
      <w:spacing w:after="0" w:line="240" w:lineRule="auto"/>
      <w:outlineLvl w:val="0"/>
    </w:pPr>
    <w:rPr>
      <w:rFonts w:ascii="Arial" w:eastAsia="Times New Roman" w:hAnsi="Arial" w:cs="Arial"/>
      <w:b/>
      <w:bCs/>
      <w:i/>
      <w:iCs/>
      <w:sz w:val="24"/>
      <w:szCs w:val="24"/>
      <w:lang w:eastAsia="el-GR"/>
    </w:rPr>
  </w:style>
  <w:style w:type="paragraph" w:styleId="2">
    <w:name w:val="heading 2"/>
    <w:basedOn w:val="a"/>
    <w:next w:val="a"/>
    <w:link w:val="2Char"/>
    <w:uiPriority w:val="9"/>
    <w:semiHidden/>
    <w:unhideWhenUsed/>
    <w:qFormat/>
    <w:rsid w:val="003C7FED"/>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7F4AF3"/>
    <w:rPr>
      <w:rFonts w:ascii="Arial" w:eastAsia="Times New Roman" w:hAnsi="Arial" w:cs="Arial"/>
      <w:b/>
      <w:bCs/>
      <w:i/>
      <w:iCs/>
      <w:sz w:val="24"/>
      <w:szCs w:val="24"/>
    </w:rPr>
  </w:style>
  <w:style w:type="paragraph" w:customStyle="1" w:styleId="Rub3">
    <w:name w:val="Rub3"/>
    <w:basedOn w:val="a"/>
    <w:next w:val="a"/>
    <w:rsid w:val="007F4AF3"/>
    <w:pPr>
      <w:tabs>
        <w:tab w:val="left" w:pos="709"/>
      </w:tabs>
      <w:spacing w:after="0" w:line="240" w:lineRule="auto"/>
      <w:jc w:val="both"/>
    </w:pPr>
    <w:rPr>
      <w:rFonts w:ascii="Times New Roman" w:eastAsia="Times New Roman" w:hAnsi="Times New Roman"/>
      <w:b/>
      <w:i/>
      <w:sz w:val="20"/>
      <w:szCs w:val="20"/>
      <w:lang w:eastAsia="el-GR"/>
    </w:rPr>
  </w:style>
  <w:style w:type="character" w:styleId="-">
    <w:name w:val="Hyperlink"/>
    <w:rsid w:val="007F4AF3"/>
    <w:rPr>
      <w:color w:val="0000FF"/>
      <w:u w:val="single"/>
    </w:rPr>
  </w:style>
  <w:style w:type="character" w:styleId="a3">
    <w:name w:val="Strong"/>
    <w:uiPriority w:val="22"/>
    <w:qFormat/>
    <w:rsid w:val="007F4AF3"/>
    <w:rPr>
      <w:b/>
      <w:bCs/>
    </w:rPr>
  </w:style>
  <w:style w:type="paragraph" w:styleId="Web">
    <w:name w:val="Normal (Web)"/>
    <w:basedOn w:val="a"/>
    <w:unhideWhenUsed/>
    <w:rsid w:val="007F4AF3"/>
    <w:pPr>
      <w:spacing w:after="0" w:line="240" w:lineRule="auto"/>
    </w:pPr>
    <w:rPr>
      <w:rFonts w:ascii="Times New Roman" w:eastAsia="Times New Roman" w:hAnsi="Times New Roman"/>
      <w:sz w:val="24"/>
      <w:szCs w:val="24"/>
      <w:lang w:eastAsia="el-GR"/>
    </w:rPr>
  </w:style>
  <w:style w:type="paragraph" w:styleId="a4">
    <w:name w:val="Body Text"/>
    <w:basedOn w:val="a"/>
    <w:link w:val="Char"/>
    <w:uiPriority w:val="99"/>
    <w:unhideWhenUsed/>
    <w:rsid w:val="007F4AF3"/>
    <w:pPr>
      <w:spacing w:after="120" w:line="240" w:lineRule="auto"/>
    </w:pPr>
    <w:rPr>
      <w:rFonts w:ascii="Times New Roman" w:eastAsia="Times New Roman" w:hAnsi="Times New Roman"/>
      <w:sz w:val="24"/>
      <w:szCs w:val="24"/>
      <w:lang w:eastAsia="el-GR"/>
    </w:rPr>
  </w:style>
  <w:style w:type="character" w:customStyle="1" w:styleId="Char">
    <w:name w:val="Σώμα κειμένου Char"/>
    <w:link w:val="a4"/>
    <w:uiPriority w:val="99"/>
    <w:rsid w:val="007F4AF3"/>
    <w:rPr>
      <w:rFonts w:ascii="Times New Roman" w:eastAsia="Times New Roman" w:hAnsi="Times New Roman"/>
      <w:sz w:val="24"/>
      <w:szCs w:val="24"/>
    </w:rPr>
  </w:style>
  <w:style w:type="paragraph" w:customStyle="1" w:styleId="Rub2">
    <w:name w:val="Rub2"/>
    <w:basedOn w:val="a"/>
    <w:next w:val="a"/>
    <w:rsid w:val="007F4AF3"/>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eastAsia="el-GR"/>
    </w:rPr>
  </w:style>
  <w:style w:type="paragraph" w:styleId="a5">
    <w:name w:val="Title"/>
    <w:basedOn w:val="a"/>
    <w:link w:val="Char0"/>
    <w:qFormat/>
    <w:rsid w:val="007F4AF3"/>
    <w:pPr>
      <w:spacing w:after="0" w:line="360" w:lineRule="auto"/>
      <w:jc w:val="center"/>
    </w:pPr>
    <w:rPr>
      <w:rFonts w:ascii="Arial" w:eastAsia="Times New Roman" w:hAnsi="Arial"/>
      <w:b/>
      <w:szCs w:val="20"/>
    </w:rPr>
  </w:style>
  <w:style w:type="character" w:customStyle="1" w:styleId="Char0">
    <w:name w:val="Τίτλος Char"/>
    <w:link w:val="a5"/>
    <w:rsid w:val="007F4AF3"/>
    <w:rPr>
      <w:rFonts w:ascii="Arial" w:eastAsia="Times New Roman" w:hAnsi="Arial"/>
      <w:b/>
      <w:sz w:val="22"/>
      <w:lang w:eastAsia="en-US"/>
    </w:rPr>
  </w:style>
  <w:style w:type="character" w:customStyle="1" w:styleId="apple-converted-space">
    <w:name w:val="apple-converted-space"/>
    <w:rsid w:val="007F4AF3"/>
  </w:style>
  <w:style w:type="character" w:customStyle="1" w:styleId="2Char">
    <w:name w:val="Επικεφαλίδα 2 Char"/>
    <w:link w:val="2"/>
    <w:uiPriority w:val="9"/>
    <w:semiHidden/>
    <w:rsid w:val="003C7FED"/>
    <w:rPr>
      <w:rFonts w:ascii="Calibri Light" w:eastAsia="Times New Roman" w:hAnsi="Calibri Light" w:cs="Times New Roman"/>
      <w:b/>
      <w:bCs/>
      <w:i/>
      <w:iCs/>
      <w:sz w:val="28"/>
      <w:szCs w:val="28"/>
      <w:lang w:eastAsia="en-US"/>
    </w:rPr>
  </w:style>
  <w:style w:type="paragraph" w:styleId="a6">
    <w:name w:val="Body Text Indent"/>
    <w:basedOn w:val="a"/>
    <w:link w:val="Char1"/>
    <w:uiPriority w:val="99"/>
    <w:semiHidden/>
    <w:unhideWhenUsed/>
    <w:rsid w:val="0083717C"/>
    <w:pPr>
      <w:spacing w:after="120"/>
      <w:ind w:left="283"/>
    </w:pPr>
  </w:style>
  <w:style w:type="character" w:customStyle="1" w:styleId="Char1">
    <w:name w:val="Σώμα κείμενου με εσοχή Char"/>
    <w:basedOn w:val="a0"/>
    <w:link w:val="a6"/>
    <w:uiPriority w:val="99"/>
    <w:semiHidden/>
    <w:rsid w:val="0083717C"/>
    <w:rPr>
      <w:sz w:val="22"/>
      <w:szCs w:val="22"/>
      <w:lang w:eastAsia="en-US"/>
    </w:rPr>
  </w:style>
  <w:style w:type="paragraph" w:styleId="a7">
    <w:name w:val="List Paragraph"/>
    <w:aliases w:val="Γράφημα,Bullet2,bl1,Bullet21,Bullet22,Bullet23,Bullet211,Bullet24,Bullet25,Bullet26,Bullet27,bl11,Bullet212,Bullet28,bl12,Bullet213,Bullet29,bl13,Bullet214,Bullet210,Bullet215,Bulleted List 1"/>
    <w:basedOn w:val="a"/>
    <w:link w:val="Char2"/>
    <w:uiPriority w:val="1"/>
    <w:qFormat/>
    <w:rsid w:val="00985A49"/>
    <w:pPr>
      <w:ind w:left="720"/>
      <w:contextualSpacing/>
    </w:pPr>
  </w:style>
  <w:style w:type="paragraph" w:customStyle="1" w:styleId="Char3">
    <w:name w:val="Char"/>
    <w:basedOn w:val="a"/>
    <w:rsid w:val="006C4F27"/>
    <w:pPr>
      <w:spacing w:after="160" w:line="240" w:lineRule="exact"/>
    </w:pPr>
    <w:rPr>
      <w:rFonts w:ascii="Tahoma" w:eastAsia="Times New Roman" w:hAnsi="Tahoma"/>
      <w:lang w:val="en-US"/>
    </w:rPr>
  </w:style>
  <w:style w:type="paragraph" w:styleId="a8">
    <w:name w:val="Balloon Text"/>
    <w:basedOn w:val="a"/>
    <w:link w:val="Char4"/>
    <w:uiPriority w:val="99"/>
    <w:semiHidden/>
    <w:unhideWhenUsed/>
    <w:rsid w:val="00CB2DC0"/>
    <w:pPr>
      <w:spacing w:after="0" w:line="240" w:lineRule="auto"/>
    </w:pPr>
    <w:rPr>
      <w:rFonts w:ascii="Segoe UI" w:hAnsi="Segoe UI" w:cs="Segoe UI"/>
      <w:sz w:val="18"/>
      <w:szCs w:val="18"/>
    </w:rPr>
  </w:style>
  <w:style w:type="character" w:customStyle="1" w:styleId="Char4">
    <w:name w:val="Κείμενο πλαισίου Char"/>
    <w:basedOn w:val="a0"/>
    <w:link w:val="a8"/>
    <w:uiPriority w:val="99"/>
    <w:semiHidden/>
    <w:rsid w:val="00CB2DC0"/>
    <w:rPr>
      <w:rFonts w:ascii="Segoe UI" w:hAnsi="Segoe UI" w:cs="Segoe UI"/>
      <w:sz w:val="18"/>
      <w:szCs w:val="18"/>
      <w:lang w:eastAsia="en-US"/>
    </w:rPr>
  </w:style>
  <w:style w:type="paragraph" w:styleId="a9">
    <w:name w:val="header"/>
    <w:basedOn w:val="a"/>
    <w:link w:val="Char5"/>
    <w:uiPriority w:val="99"/>
    <w:unhideWhenUsed/>
    <w:rsid w:val="00F76584"/>
    <w:pPr>
      <w:widowControl w:val="0"/>
      <w:tabs>
        <w:tab w:val="center" w:pos="4153"/>
        <w:tab w:val="right" w:pos="8306"/>
      </w:tabs>
      <w:autoSpaceDE w:val="0"/>
      <w:autoSpaceDN w:val="0"/>
      <w:spacing w:after="0" w:line="240" w:lineRule="auto"/>
    </w:pPr>
    <w:rPr>
      <w:rFonts w:ascii="Arial" w:eastAsia="Arial" w:hAnsi="Arial" w:cs="Arial"/>
      <w:lang w:val="en-US" w:bidi="en-US"/>
    </w:rPr>
  </w:style>
  <w:style w:type="character" w:customStyle="1" w:styleId="Char5">
    <w:name w:val="Κεφαλίδα Char"/>
    <w:basedOn w:val="a0"/>
    <w:link w:val="a9"/>
    <w:uiPriority w:val="99"/>
    <w:rsid w:val="00F76584"/>
    <w:rPr>
      <w:rFonts w:ascii="Arial" w:eastAsia="Arial" w:hAnsi="Arial" w:cs="Arial"/>
      <w:sz w:val="22"/>
      <w:szCs w:val="22"/>
      <w:lang w:val="en-US" w:eastAsia="en-US" w:bidi="en-US"/>
    </w:rPr>
  </w:style>
  <w:style w:type="paragraph" w:customStyle="1" w:styleId="normalwithoutspacing">
    <w:name w:val="normal_without_spacing"/>
    <w:basedOn w:val="a"/>
    <w:qFormat/>
    <w:rsid w:val="00532665"/>
    <w:pPr>
      <w:suppressAutoHyphens/>
      <w:spacing w:after="60" w:line="240" w:lineRule="auto"/>
      <w:jc w:val="both"/>
    </w:pPr>
    <w:rPr>
      <w:rFonts w:eastAsia="Times New Roman" w:cs="Calibri"/>
      <w:szCs w:val="24"/>
      <w:lang w:eastAsia="zh-CN"/>
    </w:rPr>
  </w:style>
  <w:style w:type="table" w:styleId="aa">
    <w:name w:val="Table Grid"/>
    <w:basedOn w:val="a1"/>
    <w:uiPriority w:val="59"/>
    <w:rsid w:val="00DE7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10B09"/>
    <w:pPr>
      <w:widowControl w:val="0"/>
      <w:suppressAutoHyphens/>
    </w:pPr>
    <w:rPr>
      <w:rFonts w:ascii="Cambria" w:eastAsia="SimSun" w:hAnsi="Cambria" w:cs="Mangal"/>
      <w:color w:val="000000"/>
      <w:sz w:val="24"/>
      <w:szCs w:val="24"/>
      <w:lang w:eastAsia="zh-CN" w:bidi="hi-IN"/>
    </w:rPr>
  </w:style>
  <w:style w:type="character" w:customStyle="1" w:styleId="Char2">
    <w:name w:val="Παράγραφος λίστας Char"/>
    <w:aliases w:val="Γράφημα Char,Bullet2 Char,bl1 Char,Bullet21 Char,Bullet22 Char,Bullet23 Char,Bullet211 Char,Bullet24 Char,Bullet25 Char,Bullet26 Char,Bullet27 Char,bl11 Char,Bullet212 Char,Bullet28 Char,bl12 Char,Bullet213 Char,Bullet29 Char"/>
    <w:basedOn w:val="a0"/>
    <w:link w:val="a7"/>
    <w:uiPriority w:val="1"/>
    <w:rsid w:val="007009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ett.gr/opencms/export/sites/default/admin/downloads/RFPProcurement/PostalQuality2016.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E5F7A-EE92-4961-9623-1842FF47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402</Words>
  <Characters>2177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2574</CharactersWithSpaces>
  <SharedDoc>false</SharedDoc>
  <HLinks>
    <vt:vector size="24" baseType="variant">
      <vt:variant>
        <vt:i4>6094939</vt:i4>
      </vt:variant>
      <vt:variant>
        <vt:i4>9</vt:i4>
      </vt:variant>
      <vt:variant>
        <vt:i4>0</vt:i4>
      </vt:variant>
      <vt:variant>
        <vt:i4>5</vt:i4>
      </vt:variant>
      <vt:variant>
        <vt:lpwstr>http://www.promitheus.gov.gr/</vt:lpwstr>
      </vt:variant>
      <vt:variant>
        <vt:lpwstr/>
      </vt:variant>
      <vt:variant>
        <vt:i4>6094928</vt:i4>
      </vt:variant>
      <vt:variant>
        <vt:i4>6</vt:i4>
      </vt:variant>
      <vt:variant>
        <vt:i4>0</vt:i4>
      </vt:variant>
      <vt:variant>
        <vt:i4>5</vt:i4>
      </vt:variant>
      <vt:variant>
        <vt:lpwstr>http://www.eett.gr/opencms/export/sites/default/admin/downloads/RFPProcurement/PostalQuality2016.pdf</vt:lpwstr>
      </vt:variant>
      <vt:variant>
        <vt:lpwstr/>
      </vt:variant>
      <vt:variant>
        <vt:i4>6684710</vt:i4>
      </vt:variant>
      <vt:variant>
        <vt:i4>3</vt:i4>
      </vt:variant>
      <vt:variant>
        <vt:i4>0</vt:i4>
      </vt:variant>
      <vt:variant>
        <vt:i4>5</vt:i4>
      </vt:variant>
      <vt:variant>
        <vt:lpwstr>http://www.eett.gr/</vt:lpwstr>
      </vt:variant>
      <vt:variant>
        <vt:lpwstr/>
      </vt:variant>
      <vt:variant>
        <vt:i4>5963892</vt:i4>
      </vt:variant>
      <vt:variant>
        <vt:i4>0</vt:i4>
      </vt:variant>
      <vt:variant>
        <vt:i4>0</vt:i4>
      </vt:variant>
      <vt:variant>
        <vt:i4>5</vt:i4>
      </vt:variant>
      <vt:variant>
        <vt:lpwstr>mailto:info@eett.gr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Sarantaki Dionysia</dc:creator>
  <cp:lastModifiedBy>Sarantaki Dionysia</cp:lastModifiedBy>
  <cp:revision>3</cp:revision>
  <cp:lastPrinted>2021-01-27T16:17:00Z</cp:lastPrinted>
  <dcterms:created xsi:type="dcterms:W3CDTF">2021-01-27T16:02:00Z</dcterms:created>
  <dcterms:modified xsi:type="dcterms:W3CDTF">2021-01-27T16:23:00Z</dcterms:modified>
</cp:coreProperties>
</file>