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C4" w:rsidRPr="00CC2113" w:rsidRDefault="004D45C4" w:rsidP="00CC2113">
      <w:pPr>
        <w:pStyle w:val="1"/>
        <w:numPr>
          <w:ilvl w:val="0"/>
          <w:numId w:val="1"/>
        </w:numPr>
        <w:spacing w:before="0" w:after="0" w:line="360" w:lineRule="auto"/>
        <w:ind w:left="431" w:hanging="431"/>
        <w:jc w:val="center"/>
        <w:rPr>
          <w:rFonts w:ascii="Times New Roman" w:eastAsia="SimSun" w:hAnsi="Times New Roman" w:cs="Times New Roman"/>
          <w:color w:val="000000"/>
          <w:sz w:val="28"/>
          <w:szCs w:val="28"/>
        </w:rPr>
      </w:pPr>
      <w:r w:rsidRPr="00CC2113">
        <w:rPr>
          <w:rFonts w:ascii="Times New Roman" w:eastAsia="SimSun" w:hAnsi="Times New Roman" w:cs="Times New Roman"/>
          <w:color w:val="000000"/>
          <w:sz w:val="28"/>
          <w:szCs w:val="28"/>
        </w:rPr>
        <w:t>Η εξοικονόμηση ενέργειας και η βελτίωση της ενεργειακής απόδοσης αποτελούν το σημαντικότερο “ενεργειακό πόρο” της χώρας</w:t>
      </w:r>
      <w:r w:rsidRPr="00CC2113">
        <w:rPr>
          <w:rFonts w:ascii="Times New Roman" w:eastAsia="SimSun" w:hAnsi="Times New Roman" w:cs="Times New Roman"/>
          <w:color w:val="000000"/>
          <w:sz w:val="28"/>
          <w:szCs w:val="28"/>
        </w:rPr>
        <w:br/>
      </w:r>
    </w:p>
    <w:p w:rsidR="00A42785" w:rsidRPr="00CC2113" w:rsidRDefault="00A24BE7" w:rsidP="00CC2113">
      <w:pPr>
        <w:pStyle w:val="1"/>
        <w:numPr>
          <w:ilvl w:val="0"/>
          <w:numId w:val="1"/>
        </w:numPr>
        <w:spacing w:before="0" w:after="0" w:line="360" w:lineRule="auto"/>
        <w:jc w:val="both"/>
        <w:rPr>
          <w:rFonts w:ascii="Times New Roman" w:eastAsia="SimSun" w:hAnsi="Times New Roman" w:cs="Times New Roman"/>
          <w:color w:val="000000"/>
          <w:sz w:val="28"/>
          <w:szCs w:val="28"/>
          <w:u w:val="single"/>
        </w:rPr>
      </w:pPr>
      <w:r w:rsidRPr="00CC2113">
        <w:rPr>
          <w:rFonts w:ascii="Times New Roman" w:eastAsia="SimSun" w:hAnsi="Times New Roman" w:cs="Times New Roman"/>
          <w:color w:val="000000"/>
          <w:sz w:val="28"/>
          <w:szCs w:val="28"/>
          <w:u w:val="single"/>
        </w:rPr>
        <w:t xml:space="preserve">Χρηματοδότηση δράσεων για την ενέργεια </w:t>
      </w:r>
    </w:p>
    <w:p w:rsidR="00A42785" w:rsidRPr="00CC2113" w:rsidRDefault="00A24BE7" w:rsidP="00CC2113">
      <w:pPr>
        <w:pStyle w:val="2"/>
        <w:numPr>
          <w:ilvl w:val="1"/>
          <w:numId w:val="1"/>
        </w:numPr>
        <w:spacing w:before="0" w:after="0" w:line="360" w:lineRule="auto"/>
        <w:jc w:val="both"/>
        <w:rPr>
          <w:rFonts w:ascii="Times New Roman" w:hAnsi="Times New Roman" w:cs="Times New Roman"/>
          <w:sz w:val="28"/>
          <w:szCs w:val="28"/>
          <w:u w:val="single"/>
        </w:rPr>
      </w:pPr>
      <w:r w:rsidRPr="00CC2113">
        <w:rPr>
          <w:rFonts w:ascii="Times New Roman" w:hAnsi="Times New Roman" w:cs="Times New Roman"/>
          <w:sz w:val="28"/>
          <w:szCs w:val="28"/>
          <w:u w:val="single"/>
        </w:rPr>
        <w:t>Πηγές χρηματοδότησης στο πλαίσιο του ΕΣΠΑ 2014 – 2020</w:t>
      </w:r>
    </w:p>
    <w:p w:rsidR="00A42785" w:rsidRPr="00CC2113" w:rsidRDefault="00A42785" w:rsidP="00CC2113">
      <w:pPr>
        <w:pStyle w:val="TextBody"/>
        <w:spacing w:after="0" w:line="360" w:lineRule="auto"/>
        <w:jc w:val="both"/>
        <w:rPr>
          <w:rFonts w:ascii="Times New Roman" w:hAnsi="Times New Roman" w:cs="Times New Roman"/>
          <w:sz w:val="28"/>
          <w:szCs w:val="28"/>
        </w:rPr>
      </w:pP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Ευχαριστούμε για την πρόσκληση.</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Ιδιαίτερο ενδιαφέρον για θέματα ενέργειας.</w:t>
      </w:r>
    </w:p>
    <w:p w:rsidR="00AC710C" w:rsidRDefault="00AC710C" w:rsidP="00CC2113">
      <w:pPr>
        <w:pStyle w:val="TextBody"/>
        <w:spacing w:after="0" w:line="360" w:lineRule="auto"/>
        <w:jc w:val="both"/>
        <w:rPr>
          <w:rFonts w:ascii="Times New Roman" w:hAnsi="Times New Roman" w:cs="Times New Roman"/>
          <w:sz w:val="28"/>
          <w:szCs w:val="28"/>
        </w:rPr>
      </w:pP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Με βάση τις νέες εξελίξεις που προκύπτουν ύστερα και από τη διεθνή συμφωνία που υπεγράφη στην Παγκόσμια Σύνοδο στο Παρίσι για το Κλίμα, η μετάβαση σε μια οικονομία χαμηλών εκπομπών ρύπων καθίσταται ζωτικής σημασίας </w:t>
      </w:r>
      <w:r w:rsidR="00AC710C" w:rsidRPr="00AC710C">
        <w:rPr>
          <w:rFonts w:ascii="Times New Roman" w:hAnsi="Times New Roman" w:cs="Times New Roman"/>
          <w:b/>
          <w:sz w:val="28"/>
          <w:szCs w:val="28"/>
        </w:rPr>
        <w:t>και για την Ελλάδα</w:t>
      </w:r>
      <w:r w:rsidRPr="00CC2113">
        <w:rPr>
          <w:rFonts w:ascii="Times New Roman" w:hAnsi="Times New Roman" w:cs="Times New Roman"/>
          <w:sz w:val="28"/>
          <w:szCs w:val="28"/>
        </w:rPr>
        <w:t>, συμβάλλοντας τόσο στην επίτευξη των στόχων για την προστασία του περιβάλλοντος όσο και στην αναζωογόνηση της ελληνικής οικονομίας.</w:t>
      </w:r>
    </w:p>
    <w:p w:rsidR="00AC710C" w:rsidRDefault="00AC710C" w:rsidP="00CC2113">
      <w:pPr>
        <w:pStyle w:val="TextBody"/>
        <w:spacing w:after="0" w:line="360" w:lineRule="auto"/>
        <w:jc w:val="both"/>
        <w:rPr>
          <w:rFonts w:ascii="Times New Roman" w:hAnsi="Times New Roman" w:cs="Times New Roman"/>
          <w:sz w:val="28"/>
          <w:szCs w:val="28"/>
        </w:rPr>
      </w:pP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Η λήξη της νέας προγραμματικής περιόδου ΕΣΠΑ 2014-2020 συμπίπτει με την καταληκτική προθεσμία εκπλήρωσης των δεσμεύσεων που έχει αναλάβει η χώρα στο πλαίσιο των προσπαθειών της Ε.Ε. για αντιμετώπιση της κλιματικής αλλαγής μέχρι το 2020.</w:t>
      </w:r>
    </w:p>
    <w:p w:rsidR="00AC710C" w:rsidRDefault="00AC710C" w:rsidP="00AC710C">
      <w:pPr>
        <w:pStyle w:val="TextBody"/>
        <w:spacing w:after="0" w:line="360" w:lineRule="auto"/>
        <w:jc w:val="both"/>
        <w:rPr>
          <w:rFonts w:ascii="Times New Roman" w:hAnsi="Times New Roman" w:cs="Times New Roman"/>
          <w:sz w:val="28"/>
          <w:szCs w:val="28"/>
        </w:rPr>
      </w:pPr>
    </w:p>
    <w:p w:rsidR="00AC710C" w:rsidRPr="00CC2113" w:rsidRDefault="00AC710C" w:rsidP="00AC710C">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Στην Ελλάδα, επί χρόνια, αυτή η κατεύθυνση ήταν ξεκάθαρα υποτιμημένη από τις προηγούμενες κυβερνήσεις, οι οποίες περιόριζαν στον ελάχιστο συμβολισμό τις πολιτικές παρεμβάσεις στο ζήτημα της προστασίας του περιβάλλοντος. Ενδεικτικό παράδειγμα αποτελεί το Επιχειρησιακό Πρόγραμμα «Περιβάλλον &amp; Αειφόρος Ανάπτυξη» ΕΣΠΑ 2007- 2013, το οποίο παρουσίασε συγκριτικά πολύ χαμηλούς βαθμούς απορρόφησης εξαιτίας της υποτίμησης και του κακού σχεδιασμού.</w:t>
      </w:r>
    </w:p>
    <w:p w:rsidR="00AC710C" w:rsidRDefault="00AC710C" w:rsidP="00CC2113">
      <w:pPr>
        <w:pStyle w:val="TextBody"/>
        <w:spacing w:after="0" w:line="360" w:lineRule="auto"/>
        <w:jc w:val="both"/>
        <w:rPr>
          <w:rFonts w:ascii="Times New Roman" w:hAnsi="Times New Roman" w:cs="Times New Roman"/>
          <w:sz w:val="28"/>
          <w:szCs w:val="28"/>
        </w:rPr>
      </w:pPr>
    </w:p>
    <w:p w:rsidR="00A42785" w:rsidRPr="00CC2113" w:rsidRDefault="00AC710C" w:rsidP="00CC2113">
      <w:pPr>
        <w:pStyle w:val="TextBody"/>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Η Κυβέρνηση </w:t>
      </w:r>
      <w:r w:rsidR="00A24BE7" w:rsidRPr="00CC2113">
        <w:rPr>
          <w:rFonts w:ascii="Times New Roman" w:hAnsi="Times New Roman" w:cs="Times New Roman"/>
          <w:sz w:val="28"/>
          <w:szCs w:val="28"/>
        </w:rPr>
        <w:t xml:space="preserve">αποδίδει μεγάλη σημασία στην επίτευξη των στόχων για το Κλίμα σε σχέση με τις προηγούμενες κυβερνήσεις. Η χώρα, παρά την κρίση, έχει </w:t>
      </w:r>
      <w:r w:rsidR="00A24BE7" w:rsidRPr="00CC2113">
        <w:rPr>
          <w:rFonts w:ascii="Times New Roman" w:hAnsi="Times New Roman" w:cs="Times New Roman"/>
          <w:sz w:val="28"/>
          <w:szCs w:val="28"/>
        </w:rPr>
        <w:lastRenderedPageBreak/>
        <w:t>προγραμματίσει να διαθέσει περίπου το 20% από το σύνολο των πόρων των διαρθρωτικών ταμείων που της αναλογούν, σε παρεμβάσεις καταπολέμησης της κλιματικής αλλαγής, ποσοστό που υπερβαίνει κατά 30% την υποχρέωση της χώρας βάση των διεθνών συμφωνιών.</w:t>
      </w:r>
    </w:p>
    <w:p w:rsidR="00395EFB" w:rsidRDefault="00395EFB" w:rsidP="00053DD2">
      <w:pPr>
        <w:pStyle w:val="TextBody"/>
        <w:spacing w:after="0" w:line="360" w:lineRule="auto"/>
        <w:jc w:val="both"/>
        <w:rPr>
          <w:rFonts w:ascii="Times New Roman" w:hAnsi="Times New Roman" w:cs="Times New Roman"/>
          <w:sz w:val="28"/>
          <w:szCs w:val="28"/>
        </w:rPr>
      </w:pP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Υπάρχουν σημαντικές δυνατότητες για εξοικονόμηση ενέργειας και αύξησης της ενεργειακής αποδοτικότητας. </w:t>
      </w:r>
      <w:r w:rsidRPr="00395EFB">
        <w:rPr>
          <w:rFonts w:ascii="Times New Roman" w:hAnsi="Times New Roman" w:cs="Times New Roman"/>
          <w:b/>
          <w:sz w:val="28"/>
          <w:szCs w:val="28"/>
        </w:rPr>
        <w:t>Κατά τη γνώμη μου η εξοικονόμηση ενέργειας και η βελτίωση της ενεργειακής απόδοσης αποτελούν το σημαντικότερο “ενεργειακό πόρο” της χώρας. Στοχεύουμε σε μια σειρά από παρεμβάσεις εξοικονόμησης ενέργειας στους βασικότερους τομείς όπως είναι το κτιριακό απόθεμα (δημόσιο και ιδιωτικό), οι μεταφορές και ο πρωτογενής τομέας.</w:t>
      </w:r>
    </w:p>
    <w:p w:rsidR="00395EFB" w:rsidRDefault="00395EFB" w:rsidP="00053DD2">
      <w:pPr>
        <w:pStyle w:val="TextBody"/>
        <w:spacing w:after="0" w:line="360" w:lineRule="auto"/>
        <w:jc w:val="both"/>
        <w:rPr>
          <w:rFonts w:ascii="Times New Roman" w:hAnsi="Times New Roman" w:cs="Times New Roman"/>
          <w:sz w:val="28"/>
          <w:szCs w:val="28"/>
        </w:rPr>
      </w:pP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color w:val="000000" w:themeColor="text1"/>
          <w:sz w:val="28"/>
          <w:szCs w:val="28"/>
        </w:rPr>
        <w:t xml:space="preserve">Η </w:t>
      </w:r>
      <w:r w:rsidR="00395EFB">
        <w:rPr>
          <w:rFonts w:ascii="Times New Roman" w:hAnsi="Times New Roman" w:cs="Times New Roman"/>
          <w:color w:val="000000" w:themeColor="text1"/>
          <w:sz w:val="28"/>
          <w:szCs w:val="28"/>
        </w:rPr>
        <w:t xml:space="preserve">χρηματοδοτική </w:t>
      </w:r>
      <w:r w:rsidRPr="00CC2113">
        <w:rPr>
          <w:rFonts w:ascii="Times New Roman" w:hAnsi="Times New Roman" w:cs="Times New Roman"/>
          <w:color w:val="000000" w:themeColor="text1"/>
          <w:sz w:val="28"/>
          <w:szCs w:val="28"/>
        </w:rPr>
        <w:t xml:space="preserve">πολιτική της κυβέρνησης </w:t>
      </w:r>
      <w:r w:rsidR="00395EFB">
        <w:rPr>
          <w:rFonts w:ascii="Times New Roman" w:hAnsi="Times New Roman" w:cs="Times New Roman"/>
          <w:color w:val="000000" w:themeColor="text1"/>
          <w:sz w:val="28"/>
          <w:szCs w:val="28"/>
        </w:rPr>
        <w:t>για την ενέργεια εστιάζει σε δύο βασικές στοχεύσεις</w:t>
      </w:r>
      <w:r w:rsidRPr="00CC2113">
        <w:rPr>
          <w:rFonts w:ascii="Times New Roman" w:hAnsi="Times New Roman" w:cs="Times New Roman"/>
          <w:color w:val="000000" w:themeColor="text1"/>
          <w:sz w:val="28"/>
          <w:szCs w:val="28"/>
        </w:rPr>
        <w:t>:</w:t>
      </w:r>
    </w:p>
    <w:p w:rsidR="00A42785" w:rsidRPr="00CC2113" w:rsidRDefault="00A24BE7" w:rsidP="00053DD2">
      <w:pPr>
        <w:pStyle w:val="TextBody"/>
        <w:numPr>
          <w:ilvl w:val="0"/>
          <w:numId w:val="5"/>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Την ευκαιρία για ανάπτυξη της περιβαλλοντικής </w:t>
      </w:r>
      <w:r w:rsidR="00395EFB">
        <w:rPr>
          <w:rFonts w:ascii="Times New Roman" w:hAnsi="Times New Roman" w:cs="Times New Roman"/>
          <w:sz w:val="28"/>
          <w:szCs w:val="28"/>
        </w:rPr>
        <w:t xml:space="preserve">και ενεργειακής </w:t>
      </w:r>
      <w:r w:rsidRPr="00CC2113">
        <w:rPr>
          <w:rFonts w:ascii="Times New Roman" w:hAnsi="Times New Roman" w:cs="Times New Roman"/>
          <w:sz w:val="28"/>
          <w:szCs w:val="28"/>
        </w:rPr>
        <w:t>οικονομίας και καινοτομίας</w:t>
      </w:r>
      <w:r w:rsidR="00395EFB">
        <w:rPr>
          <w:rFonts w:ascii="Times New Roman" w:hAnsi="Times New Roman" w:cs="Times New Roman"/>
          <w:sz w:val="28"/>
          <w:szCs w:val="28"/>
        </w:rPr>
        <w:t>.</w:t>
      </w:r>
    </w:p>
    <w:p w:rsidR="00A42785" w:rsidRPr="00CC2113" w:rsidRDefault="00A24BE7" w:rsidP="00053DD2">
      <w:pPr>
        <w:pStyle w:val="TextBody"/>
        <w:numPr>
          <w:ilvl w:val="0"/>
          <w:numId w:val="5"/>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Την αντιμετώπιση της </w:t>
      </w:r>
      <w:r w:rsidR="00395EFB">
        <w:rPr>
          <w:rFonts w:ascii="Times New Roman" w:hAnsi="Times New Roman" w:cs="Times New Roman"/>
          <w:sz w:val="28"/>
          <w:szCs w:val="28"/>
        </w:rPr>
        <w:t>αντίφασης που βιώνουμε</w:t>
      </w:r>
      <w:r w:rsidR="00395EFB" w:rsidRPr="00395EFB">
        <w:rPr>
          <w:rFonts w:ascii="Times New Roman" w:hAnsi="Times New Roman" w:cs="Times New Roman"/>
          <w:sz w:val="28"/>
          <w:szCs w:val="28"/>
        </w:rPr>
        <w:t>:</w:t>
      </w:r>
      <w:r w:rsidR="00395EFB">
        <w:rPr>
          <w:rFonts w:ascii="Times New Roman" w:hAnsi="Times New Roman" w:cs="Times New Roman"/>
          <w:sz w:val="28"/>
          <w:szCs w:val="28"/>
        </w:rPr>
        <w:t xml:space="preserve"> συνύπαρξη </w:t>
      </w:r>
      <w:r w:rsidRPr="00CC2113">
        <w:rPr>
          <w:rFonts w:ascii="Times New Roman" w:hAnsi="Times New Roman" w:cs="Times New Roman"/>
          <w:sz w:val="28"/>
          <w:szCs w:val="28"/>
        </w:rPr>
        <w:t>ενεργειακής φτώχειας</w:t>
      </w:r>
      <w:r w:rsidR="00395EFB">
        <w:rPr>
          <w:rFonts w:ascii="Times New Roman" w:hAnsi="Times New Roman" w:cs="Times New Roman"/>
          <w:sz w:val="28"/>
          <w:szCs w:val="28"/>
        </w:rPr>
        <w:t xml:space="preserve"> που έχει οξυνθεί μέσα στην κρίση και ενεργειακής σπατάλης</w:t>
      </w:r>
      <w:r w:rsidRPr="00CC2113">
        <w:rPr>
          <w:rFonts w:ascii="Times New Roman" w:hAnsi="Times New Roman" w:cs="Times New Roman"/>
          <w:sz w:val="28"/>
          <w:szCs w:val="28"/>
        </w:rPr>
        <w:t>.</w:t>
      </w:r>
    </w:p>
    <w:p w:rsidR="00395EFB" w:rsidRDefault="00395EFB" w:rsidP="00053DD2">
      <w:pPr>
        <w:spacing w:line="360" w:lineRule="auto"/>
        <w:jc w:val="both"/>
        <w:rPr>
          <w:rFonts w:ascii="Times New Roman" w:hAnsi="Times New Roman" w:cs="Times New Roman"/>
          <w:b/>
          <w:bCs/>
          <w:color w:val="000000" w:themeColor="text1"/>
          <w:sz w:val="28"/>
          <w:szCs w:val="28"/>
        </w:rPr>
      </w:pPr>
    </w:p>
    <w:p w:rsidR="00A42785" w:rsidRPr="00CC2113" w:rsidRDefault="00A24BE7" w:rsidP="00053DD2">
      <w:pPr>
        <w:spacing w:line="360" w:lineRule="auto"/>
        <w:jc w:val="both"/>
        <w:rPr>
          <w:rFonts w:ascii="Times New Roman" w:hAnsi="Times New Roman" w:cs="Times New Roman"/>
          <w:b/>
          <w:bCs/>
          <w:sz w:val="28"/>
          <w:szCs w:val="28"/>
        </w:rPr>
      </w:pPr>
      <w:r w:rsidRPr="00CC2113">
        <w:rPr>
          <w:rFonts w:ascii="Times New Roman" w:hAnsi="Times New Roman" w:cs="Times New Roman"/>
          <w:b/>
          <w:bCs/>
          <w:color w:val="000000" w:themeColor="text1"/>
          <w:sz w:val="28"/>
          <w:szCs w:val="28"/>
        </w:rPr>
        <w:t>ΕΣΠΑ 2014 - 2020</w:t>
      </w:r>
    </w:p>
    <w:p w:rsidR="00A42785" w:rsidRPr="00CC2113" w:rsidRDefault="00395EFB" w:rsidP="00053DD2">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Σε αυτή τη λογική, τ</w:t>
      </w:r>
      <w:r w:rsidR="00A24BE7" w:rsidRPr="00CC2113">
        <w:rPr>
          <w:rFonts w:ascii="Times New Roman" w:hAnsi="Times New Roman" w:cs="Times New Roman"/>
          <w:color w:val="000000" w:themeColor="text1"/>
          <w:sz w:val="28"/>
          <w:szCs w:val="28"/>
        </w:rPr>
        <w:t xml:space="preserve">ο νέο ΕΣΠΑ ενθαρρύνει δράσεις και έργα που κινούνται στην κατεύθυνση της τροποποίησης του ενεργειακού υποδείγματος παραγωγής και κατανάλωσης. </w:t>
      </w:r>
    </w:p>
    <w:p w:rsidR="00395EFB" w:rsidRDefault="00395EFB" w:rsidP="00053DD2">
      <w:pPr>
        <w:pStyle w:val="TextBody"/>
        <w:spacing w:after="0" w:line="360" w:lineRule="auto"/>
        <w:jc w:val="both"/>
        <w:rPr>
          <w:rFonts w:ascii="Times New Roman" w:hAnsi="Times New Roman" w:cs="Times New Roman"/>
          <w:color w:val="000000" w:themeColor="text1"/>
          <w:sz w:val="28"/>
          <w:szCs w:val="28"/>
        </w:rPr>
      </w:pP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color w:val="000000" w:themeColor="text1"/>
          <w:sz w:val="28"/>
          <w:szCs w:val="28"/>
        </w:rPr>
        <w:t xml:space="preserve">Στους στόχους μας είναι η αντιμετώπιση του ενεργειακού κόστους της παραγωγής, το οποίο στην Ελλάδα είναι υψηλό λόγω τιμής και σπατάλης και η σταδιακή αντικατάσταση των συμβατικών πηγών ενέργειας στην κατεύθυνση ενίσχυσης των ΑΠΕ και των πολιτικών εξοικονόμησης και ενεργειακής αναβάθμισης. </w:t>
      </w:r>
    </w:p>
    <w:p w:rsidR="00395EFB" w:rsidRDefault="00395EFB" w:rsidP="00053DD2">
      <w:pPr>
        <w:spacing w:line="360" w:lineRule="auto"/>
        <w:jc w:val="both"/>
        <w:rPr>
          <w:rFonts w:ascii="Times New Roman" w:hAnsi="Times New Roman" w:cs="Times New Roman"/>
          <w:b/>
          <w:color w:val="000000" w:themeColor="text1"/>
          <w:sz w:val="28"/>
          <w:szCs w:val="28"/>
        </w:rPr>
      </w:pPr>
    </w:p>
    <w:p w:rsidR="00A42785" w:rsidRPr="00CC2113" w:rsidRDefault="00A24BE7" w:rsidP="00053DD2">
      <w:pPr>
        <w:spacing w:line="360" w:lineRule="auto"/>
        <w:jc w:val="both"/>
        <w:rPr>
          <w:rFonts w:ascii="Times New Roman" w:hAnsi="Times New Roman" w:cs="Times New Roman"/>
          <w:sz w:val="28"/>
          <w:szCs w:val="28"/>
        </w:rPr>
      </w:pPr>
      <w:r w:rsidRPr="00CC2113">
        <w:rPr>
          <w:rFonts w:ascii="Times New Roman" w:hAnsi="Times New Roman" w:cs="Times New Roman"/>
          <w:b/>
          <w:color w:val="000000" w:themeColor="text1"/>
          <w:sz w:val="28"/>
          <w:szCs w:val="28"/>
        </w:rPr>
        <w:lastRenderedPageBreak/>
        <w:t xml:space="preserve">Οι επενδύσεις από το ΕΤΠΑ και το </w:t>
      </w:r>
      <w:r w:rsidR="00395EFB">
        <w:rPr>
          <w:rFonts w:ascii="Times New Roman" w:hAnsi="Times New Roman" w:cs="Times New Roman"/>
          <w:b/>
          <w:color w:val="000000" w:themeColor="text1"/>
          <w:sz w:val="28"/>
          <w:szCs w:val="28"/>
        </w:rPr>
        <w:t>Τ</w:t>
      </w:r>
      <w:r w:rsidRPr="00CC2113">
        <w:rPr>
          <w:rFonts w:ascii="Times New Roman" w:hAnsi="Times New Roman" w:cs="Times New Roman"/>
          <w:b/>
          <w:color w:val="000000" w:themeColor="text1"/>
          <w:sz w:val="28"/>
          <w:szCs w:val="28"/>
        </w:rPr>
        <w:t xml:space="preserve">αμείο </w:t>
      </w:r>
      <w:r w:rsidR="00395EFB">
        <w:rPr>
          <w:rFonts w:ascii="Times New Roman" w:hAnsi="Times New Roman" w:cs="Times New Roman"/>
          <w:b/>
          <w:color w:val="000000" w:themeColor="text1"/>
          <w:sz w:val="28"/>
          <w:szCs w:val="28"/>
        </w:rPr>
        <w:t>Σ</w:t>
      </w:r>
      <w:r w:rsidRPr="00CC2113">
        <w:rPr>
          <w:rFonts w:ascii="Times New Roman" w:hAnsi="Times New Roman" w:cs="Times New Roman"/>
          <w:b/>
          <w:color w:val="000000" w:themeColor="text1"/>
          <w:sz w:val="28"/>
          <w:szCs w:val="28"/>
        </w:rPr>
        <w:t>υνοχής θα περιλάβουν τους ακόλουθους τομείς:</w:t>
      </w:r>
    </w:p>
    <w:p w:rsidR="00395EFB" w:rsidRDefault="00395EFB" w:rsidP="00053DD2">
      <w:pPr>
        <w:pStyle w:val="TextBody"/>
        <w:spacing w:after="0" w:line="360" w:lineRule="auto"/>
        <w:jc w:val="both"/>
        <w:rPr>
          <w:rFonts w:ascii="Times New Roman" w:hAnsi="Times New Roman" w:cs="Times New Roman"/>
          <w:color w:val="000000" w:themeColor="text1"/>
          <w:sz w:val="28"/>
          <w:szCs w:val="28"/>
        </w:rPr>
      </w:pPr>
    </w:p>
    <w:p w:rsidR="00A42785" w:rsidRPr="00395EFB" w:rsidRDefault="00A24BE7" w:rsidP="00053DD2">
      <w:pPr>
        <w:pStyle w:val="TextBody"/>
        <w:spacing w:after="0" w:line="360" w:lineRule="auto"/>
        <w:jc w:val="both"/>
        <w:rPr>
          <w:rFonts w:ascii="Times New Roman" w:hAnsi="Times New Roman" w:cs="Times New Roman"/>
          <w:b/>
          <w:sz w:val="28"/>
          <w:szCs w:val="28"/>
        </w:rPr>
      </w:pPr>
      <w:r w:rsidRPr="00395EFB">
        <w:rPr>
          <w:rFonts w:ascii="Times New Roman" w:hAnsi="Times New Roman" w:cs="Times New Roman"/>
          <w:b/>
          <w:color w:val="000000" w:themeColor="text1"/>
          <w:sz w:val="28"/>
          <w:szCs w:val="28"/>
        </w:rPr>
        <w:t xml:space="preserve">1) Αύξηση της χρήσης </w:t>
      </w:r>
      <w:r w:rsidR="00395EFB">
        <w:rPr>
          <w:rFonts w:ascii="Times New Roman" w:hAnsi="Times New Roman" w:cs="Times New Roman"/>
          <w:b/>
          <w:color w:val="000000" w:themeColor="text1"/>
          <w:sz w:val="28"/>
          <w:szCs w:val="28"/>
        </w:rPr>
        <w:t xml:space="preserve">ανανεώσιμων </w:t>
      </w:r>
      <w:r w:rsidRPr="00395EFB">
        <w:rPr>
          <w:rFonts w:ascii="Times New Roman" w:hAnsi="Times New Roman" w:cs="Times New Roman"/>
          <w:b/>
          <w:color w:val="000000" w:themeColor="text1"/>
          <w:sz w:val="28"/>
          <w:szCs w:val="28"/>
        </w:rPr>
        <w:t>πηγών ενέργειας:</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Επένδυση στην παραγωγή και διανομή ενέργειας προερχόμενης από ανανεώσιμες πηγές.</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Στήριξη προγραμμάτων για την ενίσχυση της ευαισθητοποίησης και την αύξηση της χρήσης των ανανεώσιμων πηγών ενέργειας τόσο στο δημόσιο όσο και στον ιδιωτικό τομέα.</w:t>
      </w:r>
    </w:p>
    <w:p w:rsidR="00395EFB" w:rsidRDefault="00395EFB" w:rsidP="00053DD2">
      <w:pPr>
        <w:pStyle w:val="TextBody"/>
        <w:spacing w:after="0" w:line="360" w:lineRule="auto"/>
        <w:jc w:val="both"/>
        <w:rPr>
          <w:rFonts w:ascii="Times New Roman" w:hAnsi="Times New Roman" w:cs="Times New Roman"/>
          <w:color w:val="000000" w:themeColor="text1"/>
          <w:sz w:val="28"/>
          <w:szCs w:val="28"/>
        </w:rPr>
      </w:pPr>
    </w:p>
    <w:p w:rsidR="00A42785" w:rsidRPr="00395EFB" w:rsidRDefault="00A24BE7" w:rsidP="00053DD2">
      <w:pPr>
        <w:pStyle w:val="TextBody"/>
        <w:spacing w:after="0" w:line="360" w:lineRule="auto"/>
        <w:jc w:val="both"/>
        <w:rPr>
          <w:rFonts w:ascii="Times New Roman" w:hAnsi="Times New Roman" w:cs="Times New Roman"/>
          <w:b/>
          <w:sz w:val="28"/>
          <w:szCs w:val="28"/>
        </w:rPr>
      </w:pPr>
      <w:r w:rsidRPr="00395EFB">
        <w:rPr>
          <w:rFonts w:ascii="Times New Roman" w:hAnsi="Times New Roman" w:cs="Times New Roman"/>
          <w:b/>
          <w:color w:val="000000" w:themeColor="text1"/>
          <w:sz w:val="28"/>
          <w:szCs w:val="28"/>
        </w:rPr>
        <w:t>2) Μείωση της χρήσης ενέργειας:</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 xml:space="preserve">Χρηματοδότηση προγραμμάτων για την ενίσχυση της ενεργειακής απόδοσης και την έξυπνη διαχείριση ενέργειας στις δημόσιες υποδομές, συμπεριλαμβανομένων των δημόσιων κτιρίων, του τομέα της στέγασης και στο πλαίσιο της βιομηχανικής παραγωγής να προωθήσει την ανταγωνιστικότητα, ιδιαίτερα των ΜΜΕ. </w:t>
      </w:r>
    </w:p>
    <w:p w:rsidR="00A42785"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 xml:space="preserve">Μείωση των εκπομπών στον τομέα των μεταφορών με τη στήριξη νέων τεχνολογιών και την προώθηση βιώσιμης </w:t>
      </w:r>
      <w:proofErr w:type="spellStart"/>
      <w:r w:rsidRPr="00CC2113">
        <w:rPr>
          <w:rFonts w:ascii="Times New Roman" w:hAnsi="Times New Roman" w:cs="Times New Roman"/>
          <w:sz w:val="28"/>
          <w:szCs w:val="28"/>
        </w:rPr>
        <w:t>πολυτροπικής</w:t>
      </w:r>
      <w:proofErr w:type="spellEnd"/>
      <w:r w:rsidRPr="00CC2113">
        <w:rPr>
          <w:rFonts w:ascii="Times New Roman" w:hAnsi="Times New Roman" w:cs="Times New Roman"/>
          <w:sz w:val="28"/>
          <w:szCs w:val="28"/>
        </w:rPr>
        <w:t xml:space="preserve"> αστικής κινητικότητας συμπεριλαμβάνοντας τα δημόσια μεταφορικά μέσα, την ποδηλασία και το περπάτημα.</w:t>
      </w:r>
    </w:p>
    <w:p w:rsidR="00EE106D" w:rsidRPr="00CC2113" w:rsidRDefault="00EE106D" w:rsidP="00053DD2">
      <w:pPr>
        <w:pStyle w:val="TextBody"/>
        <w:spacing w:after="0" w:line="360" w:lineRule="auto"/>
        <w:jc w:val="both"/>
        <w:rPr>
          <w:rFonts w:ascii="Times New Roman" w:hAnsi="Times New Roman" w:cs="Times New Roman"/>
          <w:sz w:val="28"/>
          <w:szCs w:val="28"/>
        </w:rPr>
      </w:pPr>
    </w:p>
    <w:p w:rsidR="00A42785" w:rsidRPr="00395EFB" w:rsidRDefault="00A24BE7" w:rsidP="00CC2113">
      <w:pPr>
        <w:pStyle w:val="TextBody"/>
        <w:spacing w:after="0" w:line="360" w:lineRule="auto"/>
        <w:rPr>
          <w:rFonts w:ascii="Times New Roman" w:hAnsi="Times New Roman" w:cs="Times New Roman"/>
          <w:b/>
          <w:sz w:val="28"/>
          <w:szCs w:val="28"/>
        </w:rPr>
      </w:pPr>
      <w:r w:rsidRPr="00395EFB">
        <w:rPr>
          <w:rFonts w:ascii="Times New Roman" w:hAnsi="Times New Roman" w:cs="Times New Roman"/>
          <w:b/>
          <w:color w:val="000000" w:themeColor="text1"/>
          <w:sz w:val="28"/>
          <w:szCs w:val="28"/>
        </w:rPr>
        <w:t>3) Προώθηση συστημάτων έξυπνης ενέργειας:</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Επένδυση σε έξυπνα δίκτυα για διανομή ηλεκτρισμού ώστε να εξασφαλιστεί η βελτιωμένη ενεργειακή απόδοση.</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Ενσωμάτωση αυξημένων όγκων ανανεώσιμης ενέργειας.</w:t>
      </w:r>
    </w:p>
    <w:p w:rsidR="00395EFB" w:rsidRDefault="00395EFB" w:rsidP="00053DD2">
      <w:pPr>
        <w:pStyle w:val="TextBody"/>
        <w:spacing w:after="0" w:line="360" w:lineRule="auto"/>
        <w:jc w:val="both"/>
        <w:rPr>
          <w:rFonts w:ascii="Times New Roman" w:hAnsi="Times New Roman" w:cs="Times New Roman"/>
          <w:color w:val="000000" w:themeColor="text1"/>
          <w:sz w:val="28"/>
          <w:szCs w:val="28"/>
        </w:rPr>
      </w:pPr>
    </w:p>
    <w:p w:rsidR="00A42785" w:rsidRPr="00395EFB" w:rsidRDefault="00A24BE7" w:rsidP="00053DD2">
      <w:pPr>
        <w:pStyle w:val="TextBody"/>
        <w:spacing w:after="0" w:line="360" w:lineRule="auto"/>
        <w:jc w:val="both"/>
        <w:rPr>
          <w:rFonts w:ascii="Times New Roman" w:hAnsi="Times New Roman" w:cs="Times New Roman"/>
          <w:b/>
          <w:sz w:val="28"/>
          <w:szCs w:val="28"/>
        </w:rPr>
      </w:pPr>
      <w:r w:rsidRPr="00395EFB">
        <w:rPr>
          <w:rFonts w:ascii="Times New Roman" w:hAnsi="Times New Roman" w:cs="Times New Roman"/>
          <w:b/>
          <w:color w:val="000000" w:themeColor="text1"/>
          <w:sz w:val="28"/>
          <w:szCs w:val="28"/>
        </w:rPr>
        <w:t>4) Ενθάρρυνση για ολοκληρωμένη προσέγγιση στη διαδικασία διαμόρφωσης πολιτικής και υλοποίησης:</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 xml:space="preserve">Ανάπτυξη ολοκληρωμένων στρατηγικών μειωμένης χρήσης άνθρακα, ειδικότερα για της αστικές περιοχές, που μπορεί να περιλαμβάνουν το δημόσιο </w:t>
      </w:r>
      <w:r w:rsidRPr="00CC2113">
        <w:rPr>
          <w:rFonts w:ascii="Times New Roman" w:hAnsi="Times New Roman" w:cs="Times New Roman"/>
          <w:sz w:val="28"/>
          <w:szCs w:val="28"/>
        </w:rPr>
        <w:lastRenderedPageBreak/>
        <w:t xml:space="preserve">φωτισμό, τη βιώσιμη </w:t>
      </w:r>
      <w:proofErr w:type="spellStart"/>
      <w:r w:rsidRPr="00CC2113">
        <w:rPr>
          <w:rFonts w:ascii="Times New Roman" w:hAnsi="Times New Roman" w:cs="Times New Roman"/>
          <w:sz w:val="28"/>
          <w:szCs w:val="28"/>
        </w:rPr>
        <w:t>πολυτροπική</w:t>
      </w:r>
      <w:proofErr w:type="spellEnd"/>
      <w:r w:rsidRPr="00CC2113">
        <w:rPr>
          <w:rFonts w:ascii="Times New Roman" w:hAnsi="Times New Roman" w:cs="Times New Roman"/>
          <w:sz w:val="28"/>
          <w:szCs w:val="28"/>
        </w:rPr>
        <w:t xml:space="preserve"> αστική κινητικότητα και τα έξυπνα δίκτυα ηλεκτρισμού.</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Προώθηση της έρευνας και της καινοτομίας σε τεχνολογίες χρήσης μειωμένου άνθρακα.</w:t>
      </w:r>
    </w:p>
    <w:p w:rsidR="00A42785" w:rsidRPr="00CC2113" w:rsidRDefault="00A24BE7" w:rsidP="00053DD2">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w:t>
      </w:r>
      <w:r w:rsidRPr="00CC2113">
        <w:rPr>
          <w:rFonts w:ascii="Times New Roman" w:hAnsi="Times New Roman" w:cs="Times New Roman"/>
          <w:sz w:val="28"/>
          <w:szCs w:val="28"/>
        </w:rPr>
        <w:tab/>
        <w:t>Επίσης το Ευρωπαϊκό Κοινωνικό Ταμείο θα στηρίξει μέτρα ενίσχυσης των συστημάτων εκπαίδευσης και κατάρτισης που είναι απαραίτητα ώστε να προσαρμοστούν οι δεξιότητες και τα προσόντα του εργατικού δυναμικού για την απασχόληση σε τομείς σχετικούς με την ενέργεια και το περιβάλλον.</w:t>
      </w:r>
    </w:p>
    <w:p w:rsidR="00395EFB" w:rsidRDefault="00395EFB" w:rsidP="00CC2113">
      <w:pPr>
        <w:pStyle w:val="TextBody"/>
        <w:spacing w:after="0" w:line="360" w:lineRule="auto"/>
        <w:jc w:val="both"/>
        <w:rPr>
          <w:rFonts w:ascii="Times New Roman" w:hAnsi="Times New Roman" w:cs="Times New Roman"/>
          <w:color w:val="000000" w:themeColor="text1"/>
          <w:sz w:val="28"/>
          <w:szCs w:val="28"/>
        </w:rPr>
      </w:pPr>
    </w:p>
    <w:p w:rsidR="00A42785" w:rsidRPr="00CC2113" w:rsidRDefault="00395EFB" w:rsidP="00CC2113">
      <w:pPr>
        <w:pStyle w:val="TextBody"/>
        <w:spacing w:after="0" w:line="360" w:lineRule="auto"/>
        <w:jc w:val="both"/>
        <w:rPr>
          <w:rFonts w:ascii="Times New Roman" w:hAnsi="Times New Roman" w:cs="Times New Roman"/>
          <w:sz w:val="28"/>
          <w:szCs w:val="28"/>
        </w:rPr>
      </w:pPr>
      <w:r w:rsidRPr="00395EFB">
        <w:rPr>
          <w:rFonts w:ascii="Times New Roman" w:hAnsi="Times New Roman" w:cs="Times New Roman"/>
          <w:b/>
          <w:color w:val="000000" w:themeColor="text1"/>
          <w:sz w:val="28"/>
          <w:szCs w:val="28"/>
        </w:rPr>
        <w:t xml:space="preserve">Όπως ήδη ανέφερα, οι πολιτικές εξοικονόμησης αποτελούν πρώτη προτεραιότητα. </w:t>
      </w:r>
      <w:r w:rsidR="00A24BE7" w:rsidRPr="00395EFB">
        <w:rPr>
          <w:rFonts w:ascii="Times New Roman" w:hAnsi="Times New Roman" w:cs="Times New Roman"/>
          <w:b/>
          <w:color w:val="000000" w:themeColor="text1"/>
          <w:sz w:val="28"/>
          <w:szCs w:val="28"/>
        </w:rPr>
        <w:t>Στο ΕΣΠΑ 2014 – 2020 υπάρχουν ποικίλες δράσεις για εξοικονόμηση ενέργειας. Θα αναφέρω εν συντομία τις κυριότερες</w:t>
      </w:r>
      <w:r w:rsidR="00A24BE7" w:rsidRPr="00CC2113">
        <w:rPr>
          <w:rFonts w:ascii="Times New Roman" w:hAnsi="Times New Roman" w:cs="Times New Roman"/>
          <w:color w:val="000000" w:themeColor="text1"/>
          <w:sz w:val="28"/>
          <w:szCs w:val="28"/>
        </w:rPr>
        <w:t>, σημειώνοντας πάντως ότι ανάλογα με την πορεία των δράσεων αυτών θα εξειδικευτούν και επόμενες.</w:t>
      </w:r>
    </w:p>
    <w:p w:rsidR="00395EFB" w:rsidRDefault="00395EFB" w:rsidP="00CC2113">
      <w:pPr>
        <w:pStyle w:val="TextBody"/>
        <w:spacing w:after="0" w:line="360" w:lineRule="auto"/>
        <w:jc w:val="both"/>
        <w:rPr>
          <w:rFonts w:ascii="Times New Roman" w:hAnsi="Times New Roman" w:cs="Times New Roman"/>
          <w:b/>
          <w:bCs/>
          <w:sz w:val="28"/>
          <w:szCs w:val="28"/>
        </w:rPr>
      </w:pPr>
    </w:p>
    <w:p w:rsidR="00A42785" w:rsidRPr="00CC2113" w:rsidRDefault="00A24BE7" w:rsidP="00CC2113">
      <w:pPr>
        <w:pStyle w:val="TextBody"/>
        <w:spacing w:after="0" w:line="360" w:lineRule="auto"/>
        <w:jc w:val="both"/>
        <w:rPr>
          <w:rFonts w:ascii="Times New Roman" w:hAnsi="Times New Roman" w:cs="Times New Roman"/>
          <w:b/>
          <w:bCs/>
          <w:sz w:val="28"/>
          <w:szCs w:val="28"/>
        </w:rPr>
      </w:pPr>
      <w:r w:rsidRPr="00CC2113">
        <w:rPr>
          <w:rFonts w:ascii="Times New Roman" w:hAnsi="Times New Roman" w:cs="Times New Roman"/>
          <w:b/>
          <w:bCs/>
          <w:sz w:val="28"/>
          <w:szCs w:val="28"/>
        </w:rPr>
        <w:t>ΕΠΑΝΕΚ</w:t>
      </w:r>
    </w:p>
    <w:p w:rsidR="00AE62B7" w:rsidRDefault="00AE62B7" w:rsidP="00CC2113">
      <w:pPr>
        <w:pStyle w:val="TextBody"/>
        <w:numPr>
          <w:ilvl w:val="0"/>
          <w:numId w:val="2"/>
        </w:numPr>
        <w:spacing w:after="0" w:line="360" w:lineRule="auto"/>
        <w:jc w:val="both"/>
        <w:rPr>
          <w:rFonts w:ascii="Times New Roman" w:hAnsi="Times New Roman" w:cs="Times New Roman"/>
          <w:b/>
          <w:bCs/>
          <w:sz w:val="28"/>
          <w:szCs w:val="28"/>
        </w:rPr>
      </w:pPr>
      <w:r w:rsidRPr="00CC2113">
        <w:rPr>
          <w:rFonts w:ascii="Times New Roman" w:hAnsi="Times New Roman" w:cs="Times New Roman"/>
          <w:b/>
          <w:bCs/>
          <w:sz w:val="28"/>
          <w:szCs w:val="28"/>
        </w:rPr>
        <w:t>Δράσεις εξοικονόμησης ενέργειας χρηματοδοτούνται και στο πλαίσιο των</w:t>
      </w:r>
      <w:r w:rsidR="00395EFB">
        <w:rPr>
          <w:rFonts w:ascii="Times New Roman" w:hAnsi="Times New Roman" w:cs="Times New Roman"/>
          <w:b/>
          <w:bCs/>
          <w:sz w:val="28"/>
          <w:szCs w:val="28"/>
        </w:rPr>
        <w:t xml:space="preserve"> οριζόντιων</w:t>
      </w:r>
      <w:r w:rsidRPr="00CC2113">
        <w:rPr>
          <w:rFonts w:ascii="Times New Roman" w:hAnsi="Times New Roman" w:cs="Times New Roman"/>
          <w:b/>
          <w:bCs/>
          <w:sz w:val="28"/>
          <w:szCs w:val="28"/>
        </w:rPr>
        <w:t xml:space="preserve"> προσκλήσεων για επενδύσεις επιχειρηματικότητας (</w:t>
      </w:r>
      <w:r w:rsidR="005628F8" w:rsidRPr="00CC2113">
        <w:rPr>
          <w:rFonts w:ascii="Times New Roman" w:hAnsi="Times New Roman" w:cs="Times New Roman"/>
          <w:b/>
          <w:bCs/>
          <w:sz w:val="28"/>
          <w:szCs w:val="28"/>
        </w:rPr>
        <w:t xml:space="preserve">στις </w:t>
      </w:r>
      <w:r w:rsidRPr="00CC2113">
        <w:rPr>
          <w:rFonts w:ascii="Times New Roman" w:hAnsi="Times New Roman" w:cs="Times New Roman"/>
          <w:b/>
          <w:bCs/>
          <w:sz w:val="28"/>
          <w:szCs w:val="28"/>
        </w:rPr>
        <w:t>4 υφιστάμενες προσκλήσεις και αυτές που θα ακολουθήσουν).</w:t>
      </w:r>
    </w:p>
    <w:p w:rsidR="00395EFB" w:rsidRPr="00CC2113" w:rsidRDefault="00395EFB" w:rsidP="00395EFB">
      <w:pPr>
        <w:pStyle w:val="TextBody"/>
        <w:spacing w:after="0" w:line="360" w:lineRule="auto"/>
        <w:ind w:left="720"/>
        <w:jc w:val="both"/>
        <w:rPr>
          <w:rFonts w:ascii="Times New Roman" w:hAnsi="Times New Roman" w:cs="Times New Roman"/>
          <w:b/>
          <w:bCs/>
          <w:sz w:val="28"/>
          <w:szCs w:val="28"/>
        </w:rPr>
      </w:pPr>
    </w:p>
    <w:p w:rsidR="00A42785" w:rsidRPr="00D03423" w:rsidRDefault="00395EFB" w:rsidP="00D03423">
      <w:pPr>
        <w:pStyle w:val="TextBody"/>
        <w:numPr>
          <w:ilvl w:val="0"/>
          <w:numId w:val="2"/>
        </w:numPr>
        <w:spacing w:after="0" w:line="360" w:lineRule="auto"/>
        <w:jc w:val="both"/>
        <w:rPr>
          <w:rFonts w:ascii="Times New Roman" w:hAnsi="Times New Roman" w:cs="Times New Roman"/>
          <w:sz w:val="28"/>
          <w:szCs w:val="28"/>
        </w:rPr>
      </w:pPr>
      <w:r w:rsidRPr="00D03423">
        <w:rPr>
          <w:rFonts w:ascii="Times New Roman" w:hAnsi="Times New Roman" w:cs="Times New Roman"/>
          <w:b/>
          <w:sz w:val="28"/>
          <w:szCs w:val="28"/>
        </w:rPr>
        <w:t>Εκκρεμότητες παλιού εξοικονομώ:</w:t>
      </w:r>
      <w:r>
        <w:rPr>
          <w:rFonts w:ascii="Times New Roman" w:hAnsi="Times New Roman" w:cs="Times New Roman"/>
          <w:sz w:val="28"/>
          <w:szCs w:val="28"/>
        </w:rPr>
        <w:t xml:space="preserve"> (επιτυχημένο πρόγραμμα αλλά παράδειγμα κακού σχεδιασμού – πλαφόν προγράμματος</w:t>
      </w:r>
      <w:r w:rsidRPr="00395EFB">
        <w:rPr>
          <w:rFonts w:ascii="Times New Roman" w:hAnsi="Times New Roman" w:cs="Times New Roman"/>
          <w:sz w:val="28"/>
          <w:szCs w:val="28"/>
        </w:rPr>
        <w:t xml:space="preserve">: 4% </w:t>
      </w:r>
      <w:r>
        <w:rPr>
          <w:rFonts w:ascii="Times New Roman" w:hAnsi="Times New Roman" w:cs="Times New Roman"/>
          <w:sz w:val="28"/>
          <w:szCs w:val="28"/>
        </w:rPr>
        <w:t>ΕΤΠΑ).</w:t>
      </w:r>
      <w:r w:rsidR="00D03423">
        <w:rPr>
          <w:rFonts w:ascii="Times New Roman" w:hAnsi="Times New Roman" w:cs="Times New Roman"/>
          <w:sz w:val="28"/>
          <w:szCs w:val="28"/>
        </w:rPr>
        <w:t xml:space="preserve"> </w:t>
      </w:r>
      <w:r w:rsidR="00A24BE7" w:rsidRPr="00D03423">
        <w:rPr>
          <w:rFonts w:ascii="Times New Roman" w:hAnsi="Times New Roman" w:cs="Times New Roman"/>
          <w:sz w:val="28"/>
          <w:szCs w:val="28"/>
        </w:rPr>
        <w:t>Προχωράνε 8</w:t>
      </w:r>
      <w:r w:rsidR="00707E42" w:rsidRPr="00D03423">
        <w:rPr>
          <w:rFonts w:ascii="Times New Roman" w:hAnsi="Times New Roman" w:cs="Times New Roman"/>
          <w:sz w:val="28"/>
          <w:szCs w:val="28"/>
        </w:rPr>
        <w:t>.</w:t>
      </w:r>
      <w:r w:rsidR="00A24BE7" w:rsidRPr="00D03423">
        <w:rPr>
          <w:rFonts w:ascii="Times New Roman" w:hAnsi="Times New Roman" w:cs="Times New Roman"/>
          <w:sz w:val="28"/>
          <w:szCs w:val="28"/>
        </w:rPr>
        <w:t>000 – 10</w:t>
      </w:r>
      <w:r w:rsidR="00707E42" w:rsidRPr="00D03423">
        <w:rPr>
          <w:rFonts w:ascii="Times New Roman" w:hAnsi="Times New Roman" w:cs="Times New Roman"/>
          <w:sz w:val="28"/>
          <w:szCs w:val="28"/>
        </w:rPr>
        <w:t>.</w:t>
      </w:r>
      <w:r w:rsidR="00A24BE7" w:rsidRPr="00D03423">
        <w:rPr>
          <w:rFonts w:ascii="Times New Roman" w:hAnsi="Times New Roman" w:cs="Times New Roman"/>
          <w:sz w:val="28"/>
          <w:szCs w:val="28"/>
        </w:rPr>
        <w:t>000 από τις παλιές αιτήσεις του εξοικονομώ κατ' οίκον</w:t>
      </w:r>
      <w:r w:rsidR="00707E42" w:rsidRPr="00D03423">
        <w:rPr>
          <w:rFonts w:ascii="Times New Roman" w:hAnsi="Times New Roman" w:cs="Times New Roman"/>
          <w:sz w:val="28"/>
          <w:szCs w:val="28"/>
        </w:rPr>
        <w:t xml:space="preserve"> 2007-‘13</w:t>
      </w:r>
      <w:r w:rsidR="00A24BE7" w:rsidRPr="00D03423">
        <w:rPr>
          <w:rFonts w:ascii="Times New Roman" w:hAnsi="Times New Roman" w:cs="Times New Roman"/>
          <w:sz w:val="28"/>
          <w:szCs w:val="28"/>
        </w:rPr>
        <w:t xml:space="preserve">. </w:t>
      </w:r>
    </w:p>
    <w:p w:rsidR="00AE62B7" w:rsidRPr="00CC2113" w:rsidRDefault="00A24BE7" w:rsidP="00CC2113">
      <w:pPr>
        <w:pStyle w:val="TextBody"/>
        <w:spacing w:after="0" w:line="360" w:lineRule="auto"/>
        <w:ind w:left="720"/>
        <w:jc w:val="both"/>
        <w:rPr>
          <w:rFonts w:ascii="Times New Roman" w:hAnsi="Times New Roman" w:cs="Times New Roman"/>
          <w:sz w:val="28"/>
          <w:szCs w:val="28"/>
        </w:rPr>
      </w:pPr>
      <w:r w:rsidRPr="00CC2113">
        <w:rPr>
          <w:rFonts w:ascii="Times New Roman" w:hAnsi="Times New Roman" w:cs="Times New Roman"/>
          <w:sz w:val="28"/>
          <w:szCs w:val="28"/>
        </w:rPr>
        <w:t xml:space="preserve">Δίνουμε λύση στο πρόβλημα 8.000 – 10.000 δικαιούχων που είχαν ενταχθεί στο πρόγραμμα «Εξοικονόμηση κατ' Οίκον», σε συνεργασία με το Υπουργείο Περιβάλλοντος και Ενέργειας. </w:t>
      </w:r>
      <w:r w:rsidR="005628F8" w:rsidRPr="00CC2113">
        <w:rPr>
          <w:rFonts w:ascii="Times New Roman" w:hAnsi="Times New Roman" w:cs="Times New Roman"/>
          <w:sz w:val="28"/>
          <w:szCs w:val="28"/>
        </w:rPr>
        <w:t xml:space="preserve">Στο πλαίσιο αυτό, υπογράφτηκε </w:t>
      </w:r>
      <w:r w:rsidR="00395EFB">
        <w:rPr>
          <w:rFonts w:ascii="Times New Roman" w:hAnsi="Times New Roman" w:cs="Times New Roman"/>
          <w:sz w:val="28"/>
          <w:szCs w:val="28"/>
        </w:rPr>
        <w:t>Κ</w:t>
      </w:r>
      <w:r w:rsidR="005628F8" w:rsidRPr="00CC2113">
        <w:rPr>
          <w:rFonts w:ascii="Times New Roman" w:hAnsi="Times New Roman" w:cs="Times New Roman"/>
          <w:sz w:val="28"/>
          <w:szCs w:val="28"/>
        </w:rPr>
        <w:t xml:space="preserve">οινή </w:t>
      </w:r>
      <w:r w:rsidR="00395EFB">
        <w:rPr>
          <w:rFonts w:ascii="Times New Roman" w:hAnsi="Times New Roman" w:cs="Times New Roman"/>
          <w:sz w:val="28"/>
          <w:szCs w:val="28"/>
        </w:rPr>
        <w:t>Υ</w:t>
      </w:r>
      <w:r w:rsidR="005628F8" w:rsidRPr="00CC2113">
        <w:rPr>
          <w:rFonts w:ascii="Times New Roman" w:hAnsi="Times New Roman" w:cs="Times New Roman"/>
          <w:sz w:val="28"/>
          <w:szCs w:val="28"/>
        </w:rPr>
        <w:t xml:space="preserve">πουργική </w:t>
      </w:r>
      <w:r w:rsidR="00395EFB">
        <w:rPr>
          <w:rFonts w:ascii="Times New Roman" w:hAnsi="Times New Roman" w:cs="Times New Roman"/>
          <w:sz w:val="28"/>
          <w:szCs w:val="28"/>
        </w:rPr>
        <w:t>Α</w:t>
      </w:r>
      <w:r w:rsidR="005628F8" w:rsidRPr="00CC2113">
        <w:rPr>
          <w:rFonts w:ascii="Times New Roman" w:hAnsi="Times New Roman" w:cs="Times New Roman"/>
          <w:sz w:val="28"/>
          <w:szCs w:val="28"/>
        </w:rPr>
        <w:t xml:space="preserve">πόφαση με τον Πάνο </w:t>
      </w:r>
      <w:proofErr w:type="spellStart"/>
      <w:r w:rsidR="005628F8" w:rsidRPr="00CC2113">
        <w:rPr>
          <w:rFonts w:ascii="Times New Roman" w:hAnsi="Times New Roman" w:cs="Times New Roman"/>
          <w:sz w:val="28"/>
          <w:szCs w:val="28"/>
        </w:rPr>
        <w:t>Σκουρλέτη</w:t>
      </w:r>
      <w:proofErr w:type="spellEnd"/>
      <w:r w:rsidR="005628F8" w:rsidRPr="00CC2113">
        <w:rPr>
          <w:rFonts w:ascii="Times New Roman" w:hAnsi="Times New Roman" w:cs="Times New Roman"/>
          <w:sz w:val="28"/>
          <w:szCs w:val="28"/>
        </w:rPr>
        <w:t xml:space="preserve"> με την οποία οι πόροι από τις επιστροφές των δανείων του προηγούμενου εξοικονομώ, θα διατεθούν για την </w:t>
      </w:r>
      <w:r w:rsidR="005628F8" w:rsidRPr="00CC2113">
        <w:rPr>
          <w:rFonts w:ascii="Times New Roman" w:hAnsi="Times New Roman" w:cs="Times New Roman"/>
          <w:sz w:val="28"/>
          <w:szCs w:val="28"/>
        </w:rPr>
        <w:lastRenderedPageBreak/>
        <w:t>κάλυψη περισσότερων δικαιούχων.</w:t>
      </w:r>
    </w:p>
    <w:p w:rsidR="005628F8" w:rsidRPr="00936C94" w:rsidRDefault="005628F8" w:rsidP="00CC2113">
      <w:pPr>
        <w:pStyle w:val="TextBody"/>
        <w:spacing w:after="0" w:line="360" w:lineRule="auto"/>
        <w:ind w:left="720"/>
        <w:jc w:val="both"/>
        <w:rPr>
          <w:rFonts w:ascii="Times New Roman" w:hAnsi="Times New Roman" w:cs="Times New Roman"/>
          <w:b/>
          <w:sz w:val="28"/>
          <w:szCs w:val="28"/>
        </w:rPr>
      </w:pPr>
      <w:r w:rsidRPr="00395EFB">
        <w:rPr>
          <w:rFonts w:ascii="Times New Roman" w:hAnsi="Times New Roman" w:cs="Times New Roman"/>
          <w:b/>
          <w:sz w:val="28"/>
          <w:szCs w:val="28"/>
        </w:rPr>
        <w:t>Θα διατεθούν συνολικά 110 εκατ. Ευρώ.</w:t>
      </w:r>
      <w:r w:rsidRPr="00CC2113">
        <w:rPr>
          <w:rFonts w:ascii="Times New Roman" w:hAnsi="Times New Roman" w:cs="Times New Roman"/>
          <w:sz w:val="28"/>
          <w:szCs w:val="28"/>
        </w:rPr>
        <w:t xml:space="preserve"> Δημιουργείται Ταμείο 13 εκατ. Ευρώ, το οποίο μέσω μόχλευσης 1:2 με τις τράπεζες θα δίνει τη δυνατότητα για χορήγηση δανείων 40 εκατ. Ευρώ.</w:t>
      </w:r>
      <w:r w:rsidR="00707E42" w:rsidRPr="00CC2113">
        <w:rPr>
          <w:rFonts w:ascii="Times New Roman" w:hAnsi="Times New Roman" w:cs="Times New Roman"/>
          <w:sz w:val="28"/>
          <w:szCs w:val="28"/>
        </w:rPr>
        <w:t xml:space="preserve"> </w:t>
      </w:r>
      <w:r w:rsidRPr="00CC2113">
        <w:rPr>
          <w:rFonts w:ascii="Times New Roman" w:hAnsi="Times New Roman" w:cs="Times New Roman"/>
          <w:sz w:val="28"/>
          <w:szCs w:val="28"/>
        </w:rPr>
        <w:t>Οι επιδοτήσεις που αντιστοιχούν στα δάνεια είναι 70 εκατ. € και θα χρησιμοποιηθούν πέρα από επιστροφές δανείων και άλλα έσοδα του ΥΠΕΚΑ.</w:t>
      </w:r>
      <w:r w:rsidR="00936C94">
        <w:rPr>
          <w:rFonts w:ascii="Times New Roman" w:hAnsi="Times New Roman" w:cs="Times New Roman"/>
          <w:sz w:val="28"/>
          <w:szCs w:val="28"/>
        </w:rPr>
        <w:t xml:space="preserve"> </w:t>
      </w:r>
      <w:r w:rsidR="00936C94" w:rsidRPr="00936C94">
        <w:rPr>
          <w:rFonts w:ascii="Times New Roman" w:hAnsi="Times New Roman" w:cs="Times New Roman"/>
          <w:b/>
          <w:sz w:val="28"/>
          <w:szCs w:val="28"/>
        </w:rPr>
        <w:t>Η διαδικασία αυτή ενίσχυσης των δικαιούχων του παλιού «Εξοικονομώ» ξεκινάει μέσα στον Ιούλιο.</w:t>
      </w:r>
    </w:p>
    <w:p w:rsidR="00395EFB" w:rsidRDefault="00395EFB" w:rsidP="00395EFB">
      <w:pPr>
        <w:pStyle w:val="TextBody"/>
        <w:spacing w:after="0" w:line="360" w:lineRule="auto"/>
        <w:ind w:left="720"/>
        <w:jc w:val="both"/>
        <w:rPr>
          <w:rFonts w:ascii="Times New Roman" w:hAnsi="Times New Roman" w:cs="Times New Roman"/>
          <w:sz w:val="28"/>
          <w:szCs w:val="28"/>
        </w:rPr>
      </w:pPr>
    </w:p>
    <w:p w:rsidR="00A42785" w:rsidRPr="00D03423" w:rsidRDefault="00395EFB" w:rsidP="00CC2113">
      <w:pPr>
        <w:pStyle w:val="TextBody"/>
        <w:numPr>
          <w:ilvl w:val="0"/>
          <w:numId w:val="2"/>
        </w:numPr>
        <w:spacing w:after="0" w:line="360" w:lineRule="auto"/>
        <w:jc w:val="both"/>
        <w:rPr>
          <w:rFonts w:ascii="Times New Roman" w:hAnsi="Times New Roman" w:cs="Times New Roman"/>
          <w:sz w:val="28"/>
          <w:szCs w:val="28"/>
        </w:rPr>
      </w:pPr>
      <w:r w:rsidRPr="00D03423">
        <w:rPr>
          <w:rFonts w:ascii="Times New Roman" w:hAnsi="Times New Roman" w:cs="Times New Roman"/>
          <w:b/>
          <w:sz w:val="28"/>
          <w:szCs w:val="28"/>
        </w:rPr>
        <w:t>Για το Νέο Εξοικονομώ:</w:t>
      </w:r>
      <w:r w:rsidRPr="00CC2113">
        <w:rPr>
          <w:rFonts w:ascii="Times New Roman" w:hAnsi="Times New Roman" w:cs="Times New Roman"/>
          <w:sz w:val="28"/>
          <w:szCs w:val="28"/>
        </w:rPr>
        <w:t xml:space="preserve"> </w:t>
      </w:r>
      <w:r w:rsidR="00A24BE7" w:rsidRPr="00D03423">
        <w:rPr>
          <w:rFonts w:ascii="Times New Roman" w:hAnsi="Times New Roman" w:cs="Times New Roman"/>
          <w:b/>
          <w:sz w:val="28"/>
          <w:szCs w:val="28"/>
        </w:rPr>
        <w:t>Έχουν εξειδικευτεί 250 εκ €</w:t>
      </w:r>
      <w:r w:rsidR="00A24BE7" w:rsidRPr="00CC2113">
        <w:rPr>
          <w:rFonts w:ascii="Times New Roman" w:hAnsi="Times New Roman" w:cs="Times New Roman"/>
          <w:sz w:val="28"/>
          <w:szCs w:val="28"/>
        </w:rPr>
        <w:t xml:space="preserve"> στο πρόγραμμα ΕΠΑΝΕΚ και σε συνεργασία με ΥΠΠΕΝ – ΓΓ Ενέργειας </w:t>
      </w:r>
      <w:r w:rsidR="00A24BE7" w:rsidRPr="00D03423">
        <w:rPr>
          <w:rFonts w:ascii="Times New Roman" w:hAnsi="Times New Roman" w:cs="Times New Roman"/>
          <w:b/>
          <w:sz w:val="28"/>
          <w:szCs w:val="28"/>
        </w:rPr>
        <w:t xml:space="preserve">θα βγουν οι προσκλήσεις </w:t>
      </w:r>
      <w:r w:rsidR="00707E42" w:rsidRPr="00D03423">
        <w:rPr>
          <w:rFonts w:ascii="Times New Roman" w:hAnsi="Times New Roman" w:cs="Times New Roman"/>
          <w:b/>
          <w:sz w:val="28"/>
          <w:szCs w:val="28"/>
        </w:rPr>
        <w:t>στις αρχές του φθινοπώρου (Σεπτέμβρη με Οκτώβρη)</w:t>
      </w:r>
      <w:r w:rsidR="00A24BE7" w:rsidRPr="00CC2113">
        <w:rPr>
          <w:rFonts w:ascii="Times New Roman" w:hAnsi="Times New Roman" w:cs="Times New Roman"/>
          <w:sz w:val="28"/>
          <w:szCs w:val="28"/>
        </w:rPr>
        <w:t xml:space="preserve">. Μέρος αυτών των πόρων θα δοθεί με τη μορφή επιδότησης επιτοκίου οπότε οι ενδιαφερόμενοι θα μπορούν να πάρουν άτοκο δάνειο για την παρέμβασή τους. </w:t>
      </w:r>
      <w:r w:rsidR="00A24BE7" w:rsidRPr="00D03423">
        <w:rPr>
          <w:rFonts w:ascii="Times New Roman" w:hAnsi="Times New Roman" w:cs="Times New Roman"/>
          <w:b/>
          <w:sz w:val="28"/>
          <w:szCs w:val="28"/>
        </w:rPr>
        <w:t xml:space="preserve">Με αυτόν τον τρόπο η συνολική δαπάνη για την ενεργειακή αναβάθμιση των κτιρίων </w:t>
      </w:r>
      <w:r w:rsidR="00D03423" w:rsidRPr="00D03423">
        <w:rPr>
          <w:rFonts w:ascii="Times New Roman" w:hAnsi="Times New Roman" w:cs="Times New Roman"/>
          <w:b/>
          <w:sz w:val="28"/>
          <w:szCs w:val="28"/>
        </w:rPr>
        <w:t>μέσω του νέου Εξοικονομώ (</w:t>
      </w:r>
      <w:r w:rsidR="00D03423" w:rsidRPr="00D03423">
        <w:rPr>
          <w:rFonts w:ascii="Times New Roman" w:hAnsi="Times New Roman" w:cs="Times New Roman"/>
          <w:b/>
          <w:sz w:val="28"/>
          <w:szCs w:val="28"/>
          <w:lang w:val="en-US"/>
        </w:rPr>
        <w:t>grants</w:t>
      </w:r>
      <w:r w:rsidR="00D03423" w:rsidRPr="00D03423">
        <w:rPr>
          <w:rFonts w:ascii="Times New Roman" w:hAnsi="Times New Roman" w:cs="Times New Roman"/>
          <w:b/>
          <w:sz w:val="28"/>
          <w:szCs w:val="28"/>
        </w:rPr>
        <w:t xml:space="preserve">, δάνεια και ίδια συμμετοχή) </w:t>
      </w:r>
      <w:r w:rsidR="00A24BE7" w:rsidRPr="00D03423">
        <w:rPr>
          <w:rFonts w:ascii="Times New Roman" w:hAnsi="Times New Roman" w:cs="Times New Roman"/>
          <w:b/>
          <w:sz w:val="28"/>
          <w:szCs w:val="28"/>
        </w:rPr>
        <w:t>υπολογίζεται να φτάσει τα 500 εκ. €</w:t>
      </w:r>
      <w:r w:rsidR="00707E42" w:rsidRPr="00D03423">
        <w:rPr>
          <w:rFonts w:ascii="Times New Roman" w:hAnsi="Times New Roman" w:cs="Times New Roman"/>
          <w:b/>
          <w:sz w:val="28"/>
          <w:szCs w:val="28"/>
        </w:rPr>
        <w:t>.</w:t>
      </w:r>
    </w:p>
    <w:p w:rsidR="00D03423" w:rsidRPr="00CC2113" w:rsidRDefault="00D03423" w:rsidP="00D03423">
      <w:pPr>
        <w:pStyle w:val="TextBody"/>
        <w:spacing w:after="0" w:line="360" w:lineRule="auto"/>
        <w:ind w:left="720"/>
        <w:jc w:val="both"/>
        <w:rPr>
          <w:rFonts w:ascii="Times New Roman" w:hAnsi="Times New Roman" w:cs="Times New Roman"/>
          <w:sz w:val="28"/>
          <w:szCs w:val="28"/>
        </w:rPr>
      </w:pPr>
    </w:p>
    <w:p w:rsidR="00A42785" w:rsidRPr="00CC2113" w:rsidRDefault="00A24BE7" w:rsidP="00CC2113">
      <w:pPr>
        <w:pStyle w:val="TextBody"/>
        <w:numPr>
          <w:ilvl w:val="0"/>
          <w:numId w:val="2"/>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Ενεργειακή αναβάθμιση </w:t>
      </w:r>
      <w:r w:rsidRPr="00CC2113">
        <w:rPr>
          <w:rFonts w:ascii="Times New Roman" w:hAnsi="Times New Roman" w:cs="Times New Roman"/>
          <w:b/>
          <w:bCs/>
          <w:sz w:val="28"/>
          <w:szCs w:val="28"/>
        </w:rPr>
        <w:t xml:space="preserve">Δημόσιων </w:t>
      </w:r>
      <w:r w:rsidR="00AE62B7" w:rsidRPr="00CC2113">
        <w:rPr>
          <w:rFonts w:ascii="Times New Roman" w:hAnsi="Times New Roman" w:cs="Times New Roman"/>
          <w:b/>
          <w:bCs/>
          <w:sz w:val="28"/>
          <w:szCs w:val="28"/>
        </w:rPr>
        <w:t xml:space="preserve">και Δημοτικών </w:t>
      </w:r>
      <w:r w:rsidRPr="00CC2113">
        <w:rPr>
          <w:rFonts w:ascii="Times New Roman" w:hAnsi="Times New Roman" w:cs="Times New Roman"/>
          <w:sz w:val="28"/>
          <w:szCs w:val="28"/>
        </w:rPr>
        <w:t>κτιρίων</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053DD2">
        <w:rPr>
          <w:rFonts w:ascii="Times New Roman" w:hAnsi="Times New Roman" w:cs="Times New Roman"/>
          <w:b/>
          <w:sz w:val="28"/>
          <w:szCs w:val="28"/>
        </w:rPr>
        <w:t>Για πρώτη φορά έχουμε διαθέσιμο</w:t>
      </w:r>
      <w:r w:rsidR="00707E42" w:rsidRPr="00053DD2">
        <w:rPr>
          <w:rFonts w:ascii="Times New Roman" w:hAnsi="Times New Roman" w:cs="Times New Roman"/>
          <w:b/>
          <w:sz w:val="28"/>
          <w:szCs w:val="28"/>
        </w:rPr>
        <w:t xml:space="preserve">υς πόρους από τα δύο βασικά ΕΠ, </w:t>
      </w:r>
      <w:r w:rsidRPr="00053DD2">
        <w:rPr>
          <w:rFonts w:ascii="Times New Roman" w:hAnsi="Times New Roman" w:cs="Times New Roman"/>
          <w:b/>
          <w:sz w:val="28"/>
          <w:szCs w:val="28"/>
        </w:rPr>
        <w:t>ΕΠΑΝΕΚ + ΥΜΕΠΕΡΑΑ</w:t>
      </w:r>
      <w:r w:rsidR="00707E42" w:rsidRPr="00CC2113">
        <w:rPr>
          <w:rFonts w:ascii="Times New Roman" w:hAnsi="Times New Roman" w:cs="Times New Roman"/>
          <w:sz w:val="28"/>
          <w:szCs w:val="28"/>
        </w:rPr>
        <w:t>: π/υ 31.103.750 €</w:t>
      </w:r>
      <w:r w:rsidRPr="00CC2113">
        <w:rPr>
          <w:rFonts w:ascii="Times New Roman" w:hAnsi="Times New Roman" w:cs="Times New Roman"/>
          <w:sz w:val="28"/>
          <w:szCs w:val="28"/>
        </w:rPr>
        <w:t xml:space="preserve"> για το σκοπό αυτό</w:t>
      </w:r>
      <w:r w:rsidR="00707E42" w:rsidRPr="00CC2113">
        <w:rPr>
          <w:rFonts w:ascii="Times New Roman" w:hAnsi="Times New Roman" w:cs="Times New Roman"/>
          <w:sz w:val="28"/>
          <w:szCs w:val="28"/>
        </w:rPr>
        <w:t xml:space="preserve">. Βρισκόμαστε σε φάση σχεδιασμού και εκτίμησης του ποσού για τον σχεδιασμό κατάλληλου χρηματοδοτικού εργαλείου (Συνεργασία με ΕΙΒ). Εξετάζουμε τον βέλτιστο τρόπο για τη </w:t>
      </w:r>
      <w:r w:rsidR="00707E42" w:rsidRPr="00D03423">
        <w:rPr>
          <w:rFonts w:ascii="Times New Roman" w:hAnsi="Times New Roman" w:cs="Times New Roman"/>
          <w:b/>
          <w:sz w:val="28"/>
          <w:szCs w:val="28"/>
        </w:rPr>
        <w:t>μόχλευση των διαθέσιμων πόρων.</w:t>
      </w:r>
    </w:p>
    <w:p w:rsidR="00D03423" w:rsidRDefault="00D03423" w:rsidP="00CC2113">
      <w:pPr>
        <w:pStyle w:val="TextBody"/>
        <w:spacing w:after="0" w:line="360" w:lineRule="auto"/>
        <w:jc w:val="both"/>
        <w:rPr>
          <w:rFonts w:ascii="Times New Roman" w:hAnsi="Times New Roman" w:cs="Times New Roman"/>
          <w:sz w:val="28"/>
          <w:szCs w:val="28"/>
        </w:rPr>
      </w:pPr>
    </w:p>
    <w:p w:rsidR="00A42785" w:rsidRDefault="00D03423" w:rsidP="00CC2113">
      <w:pPr>
        <w:pStyle w:val="TextBody"/>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Πέρα όμως από την εξοικονόμηση, </w:t>
      </w:r>
      <w:r w:rsidR="00A24BE7" w:rsidRPr="00CC2113">
        <w:rPr>
          <w:rFonts w:ascii="Times New Roman" w:hAnsi="Times New Roman" w:cs="Times New Roman"/>
          <w:sz w:val="28"/>
          <w:szCs w:val="28"/>
        </w:rPr>
        <w:t xml:space="preserve">στο </w:t>
      </w:r>
      <w:r>
        <w:rPr>
          <w:rFonts w:ascii="Times New Roman" w:hAnsi="Times New Roman" w:cs="Times New Roman"/>
          <w:sz w:val="28"/>
          <w:szCs w:val="28"/>
        </w:rPr>
        <w:t>νέο ΕΣΠΑ</w:t>
      </w:r>
      <w:r w:rsidR="00A24BE7" w:rsidRPr="00CC2113">
        <w:rPr>
          <w:rFonts w:ascii="Times New Roman" w:hAnsi="Times New Roman" w:cs="Times New Roman"/>
          <w:sz w:val="28"/>
          <w:szCs w:val="28"/>
        </w:rPr>
        <w:t xml:space="preserve"> έχουν εξειδικευτεί και τα παρακάτω σχετικά με την ενέργεια έργα:</w:t>
      </w:r>
    </w:p>
    <w:p w:rsidR="00D03423" w:rsidRPr="00D03423" w:rsidRDefault="00D03423" w:rsidP="00CC2113">
      <w:pPr>
        <w:pStyle w:val="TextBody"/>
        <w:spacing w:after="0" w:line="360" w:lineRule="auto"/>
        <w:jc w:val="both"/>
        <w:rPr>
          <w:rFonts w:ascii="Times New Roman" w:hAnsi="Times New Roman" w:cs="Times New Roman"/>
          <w:b/>
          <w:sz w:val="28"/>
          <w:szCs w:val="28"/>
          <w:lang w:val="en-US"/>
        </w:rPr>
      </w:pPr>
      <w:r w:rsidRPr="00D03423">
        <w:rPr>
          <w:rFonts w:ascii="Times New Roman" w:hAnsi="Times New Roman" w:cs="Times New Roman"/>
          <w:b/>
          <w:sz w:val="28"/>
          <w:szCs w:val="28"/>
        </w:rPr>
        <w:t>ΕΠΑΝΕΚ</w:t>
      </w:r>
      <w:r w:rsidRPr="00D03423">
        <w:rPr>
          <w:rFonts w:ascii="Times New Roman" w:hAnsi="Times New Roman" w:cs="Times New Roman"/>
          <w:b/>
          <w:sz w:val="28"/>
          <w:szCs w:val="28"/>
          <w:lang w:val="en-US"/>
        </w:rPr>
        <w:t>:</w:t>
      </w:r>
    </w:p>
    <w:p w:rsidR="00A42785" w:rsidRPr="00CC2113" w:rsidRDefault="00A24BE7" w:rsidP="00CC2113">
      <w:pPr>
        <w:numPr>
          <w:ilvl w:val="0"/>
          <w:numId w:val="2"/>
        </w:numPr>
        <w:spacing w:line="360" w:lineRule="auto"/>
        <w:jc w:val="both"/>
        <w:rPr>
          <w:rFonts w:ascii="Times New Roman" w:hAnsi="Times New Roman" w:cs="Times New Roman"/>
          <w:sz w:val="28"/>
          <w:szCs w:val="28"/>
        </w:rPr>
      </w:pPr>
      <w:r w:rsidRPr="00CC2113">
        <w:rPr>
          <w:rFonts w:ascii="Times New Roman" w:hAnsi="Times New Roman" w:cs="Times New Roman"/>
          <w:b/>
          <w:sz w:val="28"/>
          <w:szCs w:val="28"/>
        </w:rPr>
        <w:t>Διασύνδεση Κυκλάδων (150 εκ. €)</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Η Διασύνδεση των Κυκλάδων είναι μεγάλο έργο στρατηγικής εθνικής σημασίας, </w:t>
      </w:r>
      <w:r w:rsidRPr="00CC2113">
        <w:rPr>
          <w:rFonts w:ascii="Times New Roman" w:hAnsi="Times New Roman" w:cs="Times New Roman"/>
          <w:sz w:val="28"/>
          <w:szCs w:val="28"/>
        </w:rPr>
        <w:lastRenderedPageBreak/>
        <w:t xml:space="preserve">καθ’ ότι διασφαλίζει την αξιόπιστη και επαρκή τροφοδότηση των νησιών Σύρου, Πάρου, Μυκόνου και Νάξου µε ηλεκτρική ενέργεια για τα προσεχή 30-40 χρόνια. Επιπλέον, συμβάλλει στην ασφάλεια του ενεργειακού εφοδιασμού και τη διαφοροποίηση του ενεργειακού μίγματος της χώρας, καθώς η παραγόμενη από ανανεώσιμες πηγές ενέργεια στα νησιά μεταφέρεται στο διασυνδεδεμένο σύστημα, καλύπτοντας ανάγκες στο ηπειρωτικό σύστημα. </w:t>
      </w:r>
    </w:p>
    <w:p w:rsidR="00A42785" w:rsidRPr="00CC2113" w:rsidRDefault="00A24BE7" w:rsidP="00CC2113">
      <w:pPr>
        <w:pStyle w:val="StyleHeading311pt"/>
        <w:numPr>
          <w:ilvl w:val="0"/>
          <w:numId w:val="2"/>
        </w:numPr>
        <w:spacing w:before="0" w:after="0" w:line="360" w:lineRule="auto"/>
        <w:rPr>
          <w:rFonts w:ascii="Times New Roman" w:hAnsi="Times New Roman"/>
          <w:sz w:val="28"/>
          <w:szCs w:val="28"/>
        </w:rPr>
      </w:pPr>
      <w:r w:rsidRPr="00CC2113">
        <w:rPr>
          <w:rFonts w:ascii="Times New Roman" w:hAnsi="Times New Roman"/>
          <w:sz w:val="28"/>
          <w:szCs w:val="28"/>
        </w:rPr>
        <w:t xml:space="preserve">Αναβάθμισης του Τερματικού σταθμού Υγροποιημένου Φυσικού Αερίου (ΥΦΑ - LNG) της </w:t>
      </w:r>
      <w:proofErr w:type="spellStart"/>
      <w:r w:rsidRPr="00CC2113">
        <w:rPr>
          <w:rFonts w:ascii="Times New Roman" w:hAnsi="Times New Roman"/>
          <w:sz w:val="28"/>
          <w:szCs w:val="28"/>
        </w:rPr>
        <w:t>Ρεβυθούσας</w:t>
      </w:r>
      <w:proofErr w:type="spellEnd"/>
      <w:r w:rsidRPr="00CC2113">
        <w:rPr>
          <w:rFonts w:ascii="Times New Roman" w:hAnsi="Times New Roman"/>
          <w:sz w:val="28"/>
          <w:szCs w:val="28"/>
        </w:rPr>
        <w:t xml:space="preserve"> (70 εκ. €)</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Σημαντικό έργο το οποίο συμβάλλει στην ενίσχυση του βαθμού διείσδυσης του φυσικού αερίου στο ενεργειακό ισοζύγιο της χώρας και σε όλους τους τομείς κατανάλωσης, καθώς βελτιώνει τη δυναμικότητα των εθνικών υποδομών ενέργειας για το φυσικό αέριο.</w:t>
      </w:r>
    </w:p>
    <w:p w:rsidR="00A42785" w:rsidRPr="00CC2113" w:rsidRDefault="00A24BE7" w:rsidP="00CC2113">
      <w:pPr>
        <w:pStyle w:val="StyleHeading311pt"/>
        <w:numPr>
          <w:ilvl w:val="0"/>
          <w:numId w:val="2"/>
        </w:numPr>
        <w:spacing w:before="0" w:after="0" w:line="360" w:lineRule="auto"/>
        <w:rPr>
          <w:rFonts w:ascii="Times New Roman" w:hAnsi="Times New Roman"/>
          <w:sz w:val="28"/>
          <w:szCs w:val="28"/>
        </w:rPr>
      </w:pPr>
      <w:r w:rsidRPr="00CC2113">
        <w:rPr>
          <w:rFonts w:ascii="Times New Roman" w:hAnsi="Times New Roman"/>
          <w:sz w:val="28"/>
          <w:szCs w:val="28"/>
        </w:rPr>
        <w:t xml:space="preserve">Κατασκευή εναέριας γραμμής μεταφοράς ηλεκτρικής ενέργειας 400 </w:t>
      </w:r>
      <w:proofErr w:type="spellStart"/>
      <w:r w:rsidRPr="00CC2113">
        <w:rPr>
          <w:rFonts w:ascii="Times New Roman" w:hAnsi="Times New Roman"/>
          <w:sz w:val="28"/>
          <w:szCs w:val="28"/>
        </w:rPr>
        <w:t>kV</w:t>
      </w:r>
      <w:proofErr w:type="spellEnd"/>
      <w:r w:rsidRPr="00CC2113">
        <w:rPr>
          <w:rFonts w:ascii="Times New Roman" w:hAnsi="Times New Roman"/>
          <w:sz w:val="28"/>
          <w:szCs w:val="28"/>
        </w:rPr>
        <w:t xml:space="preserve"> που συνδέει το ΚΥΤ ΛΑΓΚΑ∆Α µε το ΚΥΤ ΦΙΛΙΠΠΩΝ</w:t>
      </w:r>
    </w:p>
    <w:p w:rsid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Συνολικός προϋπολογισμός: 31.000.000 €</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Συνολική δημόσια δαπάνη: 10.850.000 €</w:t>
      </w:r>
    </w:p>
    <w:p w:rsidR="00A42785" w:rsidRPr="00CC2113" w:rsidRDefault="00A24BE7" w:rsidP="00CC2113">
      <w:pPr>
        <w:pStyle w:val="StyleHeading311pt"/>
        <w:numPr>
          <w:ilvl w:val="0"/>
          <w:numId w:val="3"/>
        </w:numPr>
        <w:spacing w:before="0" w:after="0" w:line="360" w:lineRule="auto"/>
        <w:rPr>
          <w:rFonts w:ascii="Times New Roman" w:hAnsi="Times New Roman"/>
          <w:sz w:val="28"/>
          <w:szCs w:val="28"/>
        </w:rPr>
      </w:pPr>
      <w:r w:rsidRPr="00CC2113">
        <w:rPr>
          <w:rFonts w:ascii="Times New Roman" w:hAnsi="Times New Roman"/>
          <w:sz w:val="28"/>
          <w:szCs w:val="28"/>
        </w:rPr>
        <w:t xml:space="preserve">Πιλοτικό Σύστημα </w:t>
      </w:r>
      <w:proofErr w:type="spellStart"/>
      <w:r w:rsidRPr="00CC2113">
        <w:rPr>
          <w:rFonts w:ascii="Times New Roman" w:hAnsi="Times New Roman"/>
          <w:sz w:val="28"/>
          <w:szCs w:val="28"/>
        </w:rPr>
        <w:t>Τηλεμέτρησης</w:t>
      </w:r>
      <w:proofErr w:type="spellEnd"/>
      <w:r w:rsidRPr="00CC2113">
        <w:rPr>
          <w:rFonts w:ascii="Times New Roman" w:hAnsi="Times New Roman"/>
          <w:sz w:val="28"/>
          <w:szCs w:val="28"/>
        </w:rPr>
        <w:t xml:space="preserve"> και Διαχείρισης της ζήτησης παροχών ηλεκτρικής ενέργειας οικιακών και μικρών καταναλωτών και εφαρμογής έξυπνων δικτύων</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Πιλοτική Εγκατάσταση 170.000 νέων «έξυπνων» μετρητών σε οικιακούς καταναλωτές. Το έργο αφορά στην ολοκληρωμένη μελέτη, προμήθεια και εγκατάσταση του εξοπλισμού, καθώς και την εκτέλεση όλων των απαραίτητων δοκιμών και ρυθμίσεων.</w:t>
      </w:r>
    </w:p>
    <w:p w:rsidR="00A42785" w:rsidRPr="00CC2113" w:rsidRDefault="00A24BE7" w:rsidP="00CC2113">
      <w:pPr>
        <w:spacing w:line="360" w:lineRule="auto"/>
        <w:jc w:val="both"/>
        <w:rPr>
          <w:rFonts w:ascii="Times New Roman" w:hAnsi="Times New Roman" w:cs="Times New Roman"/>
          <w:sz w:val="28"/>
          <w:szCs w:val="28"/>
        </w:rPr>
      </w:pPr>
      <w:r w:rsidRPr="00CC2113">
        <w:rPr>
          <w:rFonts w:ascii="Times New Roman" w:hAnsi="Times New Roman" w:cs="Times New Roman"/>
          <w:sz w:val="28"/>
          <w:szCs w:val="28"/>
        </w:rPr>
        <w:t>Συνολικός προϋπολογισμός: 41.000.000 €</w:t>
      </w:r>
    </w:p>
    <w:p w:rsidR="00A42785" w:rsidRPr="00CC2113" w:rsidRDefault="00A24BE7" w:rsidP="00CC2113">
      <w:pPr>
        <w:spacing w:line="360" w:lineRule="auto"/>
        <w:jc w:val="both"/>
        <w:rPr>
          <w:rFonts w:ascii="Times New Roman" w:hAnsi="Times New Roman" w:cs="Times New Roman"/>
          <w:sz w:val="28"/>
          <w:szCs w:val="28"/>
        </w:rPr>
      </w:pPr>
      <w:r w:rsidRPr="00CC2113">
        <w:rPr>
          <w:rFonts w:ascii="Times New Roman" w:hAnsi="Times New Roman" w:cs="Times New Roman"/>
          <w:sz w:val="28"/>
          <w:szCs w:val="28"/>
        </w:rPr>
        <w:t>Συνολική δημόσια δαπάνη: 20.500.000 €</w:t>
      </w:r>
    </w:p>
    <w:p w:rsidR="00D03423" w:rsidRDefault="00D03423" w:rsidP="00CC2113">
      <w:pPr>
        <w:pStyle w:val="TextBody"/>
        <w:spacing w:after="0" w:line="360" w:lineRule="auto"/>
        <w:jc w:val="both"/>
        <w:rPr>
          <w:rFonts w:ascii="Times New Roman" w:hAnsi="Times New Roman" w:cs="Times New Roman"/>
          <w:b/>
          <w:bCs/>
          <w:sz w:val="28"/>
          <w:szCs w:val="28"/>
        </w:rPr>
      </w:pPr>
    </w:p>
    <w:p w:rsidR="00A42785" w:rsidRPr="00CC2113" w:rsidRDefault="00A24BE7" w:rsidP="00CC2113">
      <w:pPr>
        <w:pStyle w:val="TextBody"/>
        <w:spacing w:after="0" w:line="360" w:lineRule="auto"/>
        <w:jc w:val="both"/>
        <w:rPr>
          <w:rFonts w:ascii="Times New Roman" w:hAnsi="Times New Roman" w:cs="Times New Roman"/>
          <w:b/>
          <w:bCs/>
          <w:sz w:val="28"/>
          <w:szCs w:val="28"/>
        </w:rPr>
      </w:pPr>
      <w:r w:rsidRPr="00CC2113">
        <w:rPr>
          <w:rFonts w:ascii="Times New Roman" w:hAnsi="Times New Roman" w:cs="Times New Roman"/>
          <w:b/>
          <w:bCs/>
          <w:sz w:val="28"/>
          <w:szCs w:val="28"/>
        </w:rPr>
        <w:t>ΥΜΕΠΕΡΑΑ:</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Σήμερα έχουν εκδοθεί ήδη  δύο σημαντικές προσκλήσεις συνολικού Προϋπολογισμού 18.000.000 ευρώ.</w:t>
      </w:r>
    </w:p>
    <w:p w:rsidR="00A42785" w:rsidRPr="00CC2113" w:rsidRDefault="00A24BE7" w:rsidP="00CC2113">
      <w:pPr>
        <w:pStyle w:val="TextBody"/>
        <w:numPr>
          <w:ilvl w:val="0"/>
          <w:numId w:val="7"/>
        </w:numPr>
        <w:spacing w:after="0" w:line="360" w:lineRule="auto"/>
        <w:jc w:val="both"/>
        <w:rPr>
          <w:rFonts w:ascii="Times New Roman" w:hAnsi="Times New Roman" w:cs="Times New Roman"/>
          <w:sz w:val="28"/>
          <w:szCs w:val="28"/>
        </w:rPr>
      </w:pPr>
      <w:r w:rsidRPr="00754168">
        <w:rPr>
          <w:rFonts w:ascii="Times New Roman" w:eastAsia="Times New Roman" w:hAnsi="Times New Roman" w:cs="Times New Roman"/>
          <w:color w:val="000000"/>
          <w:sz w:val="28"/>
          <w:szCs w:val="28"/>
          <w:lang w:eastAsia="el-GR"/>
        </w:rPr>
        <w:lastRenderedPageBreak/>
        <w:t xml:space="preserve">Η </w:t>
      </w:r>
      <w:r w:rsidRPr="00754168">
        <w:rPr>
          <w:rFonts w:ascii="Times New Roman" w:eastAsia="Times New Roman" w:hAnsi="Times New Roman" w:cs="Times New Roman"/>
          <w:bCs/>
          <w:color w:val="000000"/>
          <w:sz w:val="28"/>
          <w:szCs w:val="28"/>
          <w:lang w:eastAsia="el-GR"/>
        </w:rPr>
        <w:t>πρώτη</w:t>
      </w:r>
      <w:r w:rsidRPr="00754168">
        <w:rPr>
          <w:rFonts w:ascii="Times New Roman" w:eastAsia="Times New Roman" w:hAnsi="Times New Roman" w:cs="Times New Roman"/>
          <w:color w:val="000000"/>
          <w:sz w:val="28"/>
          <w:szCs w:val="28"/>
          <w:lang w:eastAsia="el-GR"/>
        </w:rPr>
        <w:t xml:space="preserve"> αφορά</w:t>
      </w:r>
      <w:r w:rsidRPr="00CC2113">
        <w:rPr>
          <w:rFonts w:ascii="Times New Roman" w:eastAsia="Times New Roman" w:hAnsi="Times New Roman" w:cs="Times New Roman"/>
          <w:color w:val="000000"/>
          <w:sz w:val="28"/>
          <w:szCs w:val="28"/>
          <w:lang w:eastAsia="el-GR"/>
        </w:rPr>
        <w:t xml:space="preserve"> τη </w:t>
      </w:r>
      <w:r w:rsidRPr="00754168">
        <w:rPr>
          <w:rFonts w:ascii="Times New Roman" w:eastAsia="Times New Roman" w:hAnsi="Times New Roman" w:cs="Times New Roman"/>
          <w:b/>
          <w:color w:val="000000"/>
          <w:sz w:val="28"/>
          <w:szCs w:val="28"/>
          <w:lang w:eastAsia="el-GR"/>
        </w:rPr>
        <w:t xml:space="preserve">Βελτίωση της Κινητικότητας και της </w:t>
      </w:r>
      <w:proofErr w:type="spellStart"/>
      <w:r w:rsidRPr="00754168">
        <w:rPr>
          <w:rFonts w:ascii="Times New Roman" w:eastAsia="Times New Roman" w:hAnsi="Times New Roman" w:cs="Times New Roman"/>
          <w:b/>
          <w:color w:val="000000"/>
          <w:sz w:val="28"/>
          <w:szCs w:val="28"/>
          <w:lang w:eastAsia="el-GR"/>
        </w:rPr>
        <w:t>Επισκεψιμότητας</w:t>
      </w:r>
      <w:proofErr w:type="spellEnd"/>
      <w:r w:rsidRPr="00754168">
        <w:rPr>
          <w:rFonts w:ascii="Times New Roman" w:eastAsia="Times New Roman" w:hAnsi="Times New Roman" w:cs="Times New Roman"/>
          <w:b/>
          <w:color w:val="000000"/>
          <w:sz w:val="28"/>
          <w:szCs w:val="28"/>
          <w:lang w:eastAsia="el-GR"/>
        </w:rPr>
        <w:t xml:space="preserve"> στην Περιφέρεια Αττικής – </w:t>
      </w:r>
      <w:r w:rsidRPr="00754168">
        <w:rPr>
          <w:rFonts w:ascii="Times New Roman" w:eastAsia="Times New Roman" w:hAnsi="Times New Roman" w:cs="Times New Roman"/>
          <w:b/>
          <w:bCs/>
          <w:color w:val="000000"/>
          <w:sz w:val="28"/>
          <w:szCs w:val="28"/>
          <w:lang w:eastAsia="el-GR"/>
        </w:rPr>
        <w:t>Πράσινη Γειτονιά</w:t>
      </w:r>
      <w:r w:rsidRPr="00CC2113">
        <w:rPr>
          <w:rFonts w:ascii="Times New Roman" w:eastAsia="Times New Roman" w:hAnsi="Times New Roman" w:cs="Times New Roman"/>
          <w:b/>
          <w:bCs/>
          <w:color w:val="000000"/>
          <w:sz w:val="28"/>
          <w:szCs w:val="28"/>
          <w:lang w:eastAsia="el-GR"/>
        </w:rPr>
        <w:t xml:space="preserve">. </w:t>
      </w:r>
      <w:r w:rsidRPr="00D03423">
        <w:rPr>
          <w:rFonts w:ascii="Times New Roman" w:eastAsia="Times New Roman" w:hAnsi="Times New Roman" w:cs="Times New Roman"/>
          <w:b/>
          <w:bCs/>
          <w:color w:val="000000"/>
          <w:sz w:val="28"/>
          <w:szCs w:val="28"/>
          <w:lang w:eastAsia="el-GR"/>
        </w:rPr>
        <w:t xml:space="preserve">Έχει </w:t>
      </w:r>
      <w:r w:rsidR="00754168" w:rsidRPr="00D03423">
        <w:rPr>
          <w:rFonts w:ascii="Times New Roman" w:eastAsia="Times New Roman" w:hAnsi="Times New Roman" w:cs="Times New Roman"/>
          <w:b/>
          <w:bCs/>
          <w:color w:val="000000"/>
          <w:sz w:val="28"/>
          <w:szCs w:val="28"/>
          <w:lang w:eastAsia="el-GR"/>
        </w:rPr>
        <w:t>π</w:t>
      </w:r>
      <w:r w:rsidRPr="00D03423">
        <w:rPr>
          <w:rFonts w:ascii="Times New Roman" w:eastAsia="Times New Roman" w:hAnsi="Times New Roman" w:cs="Times New Roman"/>
          <w:b/>
          <w:bCs/>
          <w:color w:val="000000"/>
          <w:sz w:val="28"/>
          <w:szCs w:val="28"/>
          <w:lang w:eastAsia="el-GR"/>
        </w:rPr>
        <w:t>ροϋπολογισμό 5 εκ ευρώ</w:t>
      </w:r>
      <w:r w:rsidRPr="00CC2113">
        <w:rPr>
          <w:rFonts w:ascii="Times New Roman" w:eastAsia="Times New Roman" w:hAnsi="Times New Roman" w:cs="Times New Roman"/>
          <w:bCs/>
          <w:color w:val="000000"/>
          <w:sz w:val="28"/>
          <w:szCs w:val="28"/>
          <w:lang w:eastAsia="el-GR"/>
        </w:rPr>
        <w:t xml:space="preserve"> και η παρέμβαση αφορά Περιβαλλο</w:t>
      </w:r>
      <w:r w:rsidR="00D03423">
        <w:rPr>
          <w:rFonts w:ascii="Times New Roman" w:eastAsia="Times New Roman" w:hAnsi="Times New Roman" w:cs="Times New Roman"/>
          <w:bCs/>
          <w:color w:val="000000"/>
          <w:sz w:val="28"/>
          <w:szCs w:val="28"/>
          <w:lang w:eastAsia="el-GR"/>
        </w:rPr>
        <w:t>ντικά μέτρα, που στοχεύουν στη μ</w:t>
      </w:r>
      <w:r w:rsidRPr="00CC2113">
        <w:rPr>
          <w:rFonts w:ascii="Times New Roman" w:eastAsia="Times New Roman" w:hAnsi="Times New Roman" w:cs="Times New Roman"/>
          <w:bCs/>
          <w:color w:val="000000"/>
          <w:sz w:val="28"/>
          <w:szCs w:val="28"/>
          <w:lang w:eastAsia="el-GR"/>
        </w:rPr>
        <w:t>είωση και/ή την αποφ</w:t>
      </w:r>
      <w:r w:rsidR="00EE106D">
        <w:rPr>
          <w:rFonts w:ascii="Times New Roman" w:eastAsia="Times New Roman" w:hAnsi="Times New Roman" w:cs="Times New Roman"/>
          <w:bCs/>
          <w:color w:val="000000"/>
          <w:sz w:val="28"/>
          <w:szCs w:val="28"/>
          <w:lang w:eastAsia="el-GR"/>
        </w:rPr>
        <w:t>υγή εκπομπών αερίου θερμοκηπίου.</w:t>
      </w:r>
    </w:p>
    <w:p w:rsidR="00A42785" w:rsidRPr="00CC2113" w:rsidRDefault="00A24BE7" w:rsidP="00CC2113">
      <w:pPr>
        <w:pStyle w:val="TextBody"/>
        <w:numPr>
          <w:ilvl w:val="0"/>
          <w:numId w:val="7"/>
        </w:numPr>
        <w:spacing w:after="0" w:line="360" w:lineRule="auto"/>
        <w:jc w:val="both"/>
        <w:rPr>
          <w:rFonts w:ascii="Times New Roman" w:hAnsi="Times New Roman" w:cs="Times New Roman"/>
          <w:sz w:val="28"/>
          <w:szCs w:val="28"/>
        </w:rPr>
      </w:pPr>
      <w:r w:rsidRPr="00CC2113">
        <w:rPr>
          <w:rFonts w:ascii="Times New Roman" w:eastAsia="Times New Roman" w:hAnsi="Times New Roman" w:cs="Times New Roman"/>
          <w:color w:val="000000"/>
          <w:sz w:val="28"/>
          <w:szCs w:val="28"/>
          <w:lang w:eastAsia="el-GR"/>
        </w:rPr>
        <w:t>Η</w:t>
      </w:r>
      <w:r w:rsidRPr="00754168">
        <w:rPr>
          <w:rFonts w:ascii="Times New Roman" w:eastAsia="Times New Roman" w:hAnsi="Times New Roman" w:cs="Times New Roman"/>
          <w:color w:val="000000"/>
          <w:sz w:val="28"/>
          <w:szCs w:val="28"/>
          <w:lang w:eastAsia="el-GR"/>
        </w:rPr>
        <w:t xml:space="preserve"> </w:t>
      </w:r>
      <w:r w:rsidRPr="00754168">
        <w:rPr>
          <w:rFonts w:ascii="Times New Roman" w:eastAsia="Times New Roman" w:hAnsi="Times New Roman" w:cs="Times New Roman"/>
          <w:bCs/>
          <w:color w:val="000000"/>
          <w:sz w:val="28"/>
          <w:szCs w:val="28"/>
          <w:lang w:eastAsia="el-GR"/>
        </w:rPr>
        <w:t>δεύτερη</w:t>
      </w:r>
      <w:r w:rsidRPr="00CC2113">
        <w:rPr>
          <w:rFonts w:ascii="Times New Roman" w:eastAsia="Times New Roman" w:hAnsi="Times New Roman" w:cs="Times New Roman"/>
          <w:color w:val="000000"/>
          <w:sz w:val="28"/>
          <w:szCs w:val="28"/>
          <w:lang w:eastAsia="el-GR"/>
        </w:rPr>
        <w:t xml:space="preserve"> αφορά </w:t>
      </w:r>
      <w:r w:rsidR="00754168" w:rsidRPr="00754168">
        <w:rPr>
          <w:rFonts w:ascii="Times New Roman" w:eastAsia="Times New Roman" w:hAnsi="Times New Roman" w:cs="Times New Roman"/>
          <w:b/>
          <w:color w:val="000000"/>
          <w:sz w:val="28"/>
          <w:szCs w:val="28"/>
          <w:lang w:eastAsia="el-GR"/>
        </w:rPr>
        <w:t>π</w:t>
      </w:r>
      <w:r w:rsidRPr="00754168">
        <w:rPr>
          <w:rFonts w:ascii="Times New Roman" w:eastAsia="Times New Roman" w:hAnsi="Times New Roman" w:cs="Times New Roman"/>
          <w:b/>
          <w:color w:val="000000"/>
          <w:sz w:val="28"/>
          <w:szCs w:val="28"/>
          <w:lang w:eastAsia="el-GR"/>
        </w:rPr>
        <w:t>αρεμβάσεις αναβάθμισης και εκσυγχρονισμού του κτιριακού αποθέματος, αρχιτεκτονικής αξίας και πολιτιστικού ενδιαφέροντος</w:t>
      </w:r>
      <w:r w:rsidRPr="00CC2113">
        <w:rPr>
          <w:rFonts w:ascii="Times New Roman" w:eastAsia="Times New Roman" w:hAnsi="Times New Roman" w:cs="Times New Roman"/>
          <w:color w:val="000000"/>
          <w:sz w:val="28"/>
          <w:szCs w:val="28"/>
          <w:lang w:eastAsia="el-GR"/>
        </w:rPr>
        <w:t xml:space="preserve">, που βρίσκεται σε σημαντική θέση σε σχέση με πλέγμα διαδρομών ιστορικού, περιβαλλοντικού ή πολιτιστικού χαρακτήρα. </w:t>
      </w:r>
      <w:r w:rsidRPr="00D03423">
        <w:rPr>
          <w:rFonts w:ascii="Times New Roman" w:eastAsia="Times New Roman" w:hAnsi="Times New Roman" w:cs="Times New Roman"/>
          <w:b/>
          <w:color w:val="000000"/>
          <w:sz w:val="28"/>
          <w:szCs w:val="28"/>
          <w:lang w:eastAsia="el-GR"/>
        </w:rPr>
        <w:t xml:space="preserve">Έχει </w:t>
      </w:r>
      <w:r w:rsidRPr="00D03423">
        <w:rPr>
          <w:rFonts w:ascii="Times New Roman" w:eastAsia="Times New Roman" w:hAnsi="Times New Roman" w:cs="Times New Roman"/>
          <w:b/>
          <w:bCs/>
          <w:color w:val="000000"/>
          <w:sz w:val="28"/>
          <w:szCs w:val="28"/>
          <w:lang w:eastAsia="el-GR"/>
        </w:rPr>
        <w:t>Προϋπολογισμό 13 εκ  ευρώ</w:t>
      </w:r>
      <w:r w:rsidRPr="00CC2113">
        <w:rPr>
          <w:rFonts w:ascii="Times New Roman" w:eastAsia="Times New Roman" w:hAnsi="Times New Roman" w:cs="Times New Roman"/>
          <w:bCs/>
          <w:color w:val="000000"/>
          <w:sz w:val="28"/>
          <w:szCs w:val="28"/>
          <w:lang w:eastAsia="el-GR"/>
        </w:rPr>
        <w:t xml:space="preserve"> και έχει ως στόχο την Ανάπτυξη και προώθηση του τουριστικού δυναμικού φυσικών περιοχών.</w:t>
      </w:r>
    </w:p>
    <w:p w:rsidR="00A42785" w:rsidRPr="00CC2113" w:rsidRDefault="00A24BE7" w:rsidP="00CC2113">
      <w:pPr>
        <w:pStyle w:val="TextBody"/>
        <w:numPr>
          <w:ilvl w:val="0"/>
          <w:numId w:val="7"/>
        </w:numPr>
        <w:spacing w:after="0" w:line="360" w:lineRule="auto"/>
        <w:jc w:val="both"/>
        <w:rPr>
          <w:rFonts w:ascii="Times New Roman" w:hAnsi="Times New Roman" w:cs="Times New Roman"/>
          <w:sz w:val="28"/>
          <w:szCs w:val="28"/>
        </w:rPr>
      </w:pPr>
      <w:r w:rsidRPr="00CC2113">
        <w:rPr>
          <w:rFonts w:ascii="Times New Roman" w:eastAsia="Times New Roman" w:hAnsi="Times New Roman" w:cs="Times New Roman"/>
          <w:bCs/>
          <w:color w:val="000000"/>
          <w:sz w:val="28"/>
          <w:szCs w:val="28"/>
          <w:lang w:eastAsia="el-GR"/>
        </w:rPr>
        <w:t xml:space="preserve">Περαιτέρω έχουν ήδη εξειδικευτεί και αναμένεται η έκδοση των σχετικών Προσκλήσεων σύντομα, </w:t>
      </w:r>
      <w:r w:rsidRPr="00D03423">
        <w:rPr>
          <w:rFonts w:ascii="Times New Roman" w:eastAsia="Times New Roman" w:hAnsi="Times New Roman" w:cs="Times New Roman"/>
          <w:b/>
          <w:bCs/>
          <w:color w:val="000000"/>
          <w:sz w:val="28"/>
          <w:szCs w:val="28"/>
          <w:lang w:eastAsia="el-GR"/>
        </w:rPr>
        <w:t>6 Δράσεις συνολικού</w:t>
      </w:r>
      <w:r w:rsidRPr="00CC2113">
        <w:rPr>
          <w:rFonts w:ascii="Times New Roman" w:eastAsia="Times New Roman" w:hAnsi="Times New Roman" w:cs="Times New Roman"/>
          <w:b/>
          <w:bCs/>
          <w:color w:val="000000"/>
          <w:sz w:val="28"/>
          <w:szCs w:val="28"/>
          <w:lang w:eastAsia="el-GR"/>
        </w:rPr>
        <w:t xml:space="preserve"> </w:t>
      </w:r>
      <w:r w:rsidRPr="00CC2113">
        <w:rPr>
          <w:rFonts w:ascii="Times New Roman" w:eastAsia="Times New Roman" w:hAnsi="Times New Roman" w:cs="Times New Roman"/>
          <w:b/>
          <w:color w:val="000000"/>
          <w:sz w:val="28"/>
          <w:szCs w:val="28"/>
          <w:lang w:eastAsia="el-GR"/>
        </w:rPr>
        <w:t>Προϋπολογισμού 71.853.750 εκ</w:t>
      </w:r>
      <w:r w:rsidR="00754168">
        <w:rPr>
          <w:rFonts w:ascii="Times New Roman" w:eastAsia="Times New Roman" w:hAnsi="Times New Roman" w:cs="Times New Roman"/>
          <w:b/>
          <w:color w:val="000000"/>
          <w:sz w:val="28"/>
          <w:szCs w:val="28"/>
          <w:lang w:eastAsia="el-GR"/>
        </w:rPr>
        <w:t>.</w:t>
      </w:r>
      <w:r w:rsidRPr="00CC2113">
        <w:rPr>
          <w:rFonts w:ascii="Times New Roman" w:eastAsia="Times New Roman" w:hAnsi="Times New Roman" w:cs="Times New Roman"/>
          <w:b/>
          <w:color w:val="000000"/>
          <w:sz w:val="28"/>
          <w:szCs w:val="28"/>
          <w:lang w:eastAsia="el-GR"/>
        </w:rPr>
        <w:t xml:space="preserve"> ευρώ.</w:t>
      </w:r>
    </w:p>
    <w:p w:rsidR="00A42785" w:rsidRPr="00CC2113" w:rsidRDefault="00707E42" w:rsidP="00CC2113">
      <w:pPr>
        <w:pStyle w:val="TextBody"/>
        <w:numPr>
          <w:ilvl w:val="0"/>
          <w:numId w:val="6"/>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Μία από τις δράσεις αυτές,</w:t>
      </w:r>
      <w:r w:rsidR="00A24BE7" w:rsidRPr="00CC2113">
        <w:rPr>
          <w:rFonts w:ascii="Times New Roman" w:hAnsi="Times New Roman" w:cs="Times New Roman"/>
          <w:sz w:val="28"/>
          <w:szCs w:val="28"/>
        </w:rPr>
        <w:t xml:space="preserve"> που θα έχει αντίκτυπο και κοινωνικό πρόσημο  στην δημόσια υγεία</w:t>
      </w:r>
      <w:r w:rsidRPr="00CC2113">
        <w:rPr>
          <w:rFonts w:ascii="Times New Roman" w:hAnsi="Times New Roman" w:cs="Times New Roman"/>
          <w:sz w:val="28"/>
          <w:szCs w:val="28"/>
        </w:rPr>
        <w:t>,</w:t>
      </w:r>
      <w:r w:rsidR="00A24BE7" w:rsidRPr="00CC2113">
        <w:rPr>
          <w:rFonts w:ascii="Times New Roman" w:hAnsi="Times New Roman" w:cs="Times New Roman"/>
          <w:sz w:val="28"/>
          <w:szCs w:val="28"/>
        </w:rPr>
        <w:t xml:space="preserve"> θα αφορά την </w:t>
      </w:r>
      <w:r w:rsidR="00A24BE7" w:rsidRPr="00754168">
        <w:rPr>
          <w:rFonts w:ascii="Times New Roman" w:hAnsi="Times New Roman" w:cs="Times New Roman"/>
          <w:b/>
          <w:sz w:val="28"/>
          <w:szCs w:val="28"/>
        </w:rPr>
        <w:t>Παραγωγή Ενέργειας από μονάδες ΣΗΘΥΑ ή με χρήση ΑΠΕ σε Νοσοκομεία</w:t>
      </w:r>
      <w:r w:rsidR="00A24BE7" w:rsidRPr="00CC2113">
        <w:rPr>
          <w:rFonts w:ascii="Times New Roman" w:hAnsi="Times New Roman" w:cs="Times New Roman"/>
          <w:sz w:val="28"/>
          <w:szCs w:val="28"/>
        </w:rPr>
        <w:t xml:space="preserve"> Λιγότερο Αναπτυγμένων Περιοχών και θα έχει συνολικό Προϋπολογισμό 6 εκ ευρώ. Η παρέμβαση αυτής της δράσης θα έχει ως αποτέλεσμα την ενσωμάτωση της ενέργειας από ανανεώσιμες πηγές (συμπεριλαμβανομένης της υποδομής για αποθήκευση μετατροπή  της ενέργειας σε αέριο και για παραγωγή υδρογόνου από ανανεώσιμη πηγή).</w:t>
      </w:r>
    </w:p>
    <w:p w:rsidR="00A42785" w:rsidRPr="00CC2113" w:rsidRDefault="00707E42" w:rsidP="00CC2113">
      <w:pPr>
        <w:pStyle w:val="TextBody"/>
        <w:numPr>
          <w:ilvl w:val="0"/>
          <w:numId w:val="6"/>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Μία ακόμη δράση</w:t>
      </w:r>
      <w:r w:rsidR="00A24BE7" w:rsidRPr="00CC2113">
        <w:rPr>
          <w:rFonts w:ascii="Times New Roman" w:hAnsi="Times New Roman" w:cs="Times New Roman"/>
          <w:sz w:val="28"/>
          <w:szCs w:val="28"/>
        </w:rPr>
        <w:t xml:space="preserve"> επίσης υψηλής προστιθέμενης αξίας στον χώρο της δημόσιας υγείας, θα αφορά τον </w:t>
      </w:r>
      <w:r w:rsidR="00A24BE7" w:rsidRPr="00D03423">
        <w:rPr>
          <w:rFonts w:ascii="Times New Roman" w:hAnsi="Times New Roman" w:cs="Times New Roman"/>
          <w:b/>
          <w:sz w:val="28"/>
          <w:szCs w:val="28"/>
        </w:rPr>
        <w:t>περιορισμό των επιπτώσεων των εκπομπών διοξειδίου του άνθρακα σε δημόσιες εγκαταστάσεις υγείας</w:t>
      </w:r>
      <w:r w:rsidR="00A24BE7" w:rsidRPr="00CC2113">
        <w:rPr>
          <w:rFonts w:ascii="Times New Roman" w:hAnsi="Times New Roman" w:cs="Times New Roman"/>
          <w:sz w:val="28"/>
          <w:szCs w:val="28"/>
        </w:rPr>
        <w:t xml:space="preserve"> και θα έχει συνολικό </w:t>
      </w:r>
      <w:r w:rsidR="00A24BE7" w:rsidRPr="00D03423">
        <w:rPr>
          <w:rFonts w:ascii="Times New Roman" w:hAnsi="Times New Roman" w:cs="Times New Roman"/>
          <w:b/>
          <w:sz w:val="28"/>
          <w:szCs w:val="28"/>
        </w:rPr>
        <w:t>Προϋπολογισμό 10 εκ. €</w:t>
      </w:r>
      <w:r w:rsidR="00A24BE7" w:rsidRPr="00CC2113">
        <w:rPr>
          <w:rFonts w:ascii="Times New Roman" w:hAnsi="Times New Roman" w:cs="Times New Roman"/>
          <w:sz w:val="28"/>
          <w:szCs w:val="28"/>
        </w:rPr>
        <w:t>.</w:t>
      </w:r>
    </w:p>
    <w:p w:rsidR="00A42785" w:rsidRPr="00CC2113" w:rsidRDefault="00707E42" w:rsidP="00CC2113">
      <w:pPr>
        <w:pStyle w:val="TextBody"/>
        <w:numPr>
          <w:ilvl w:val="0"/>
          <w:numId w:val="6"/>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Δράση</w:t>
      </w:r>
      <w:r w:rsidR="00A24BE7" w:rsidRPr="00CC2113">
        <w:rPr>
          <w:rFonts w:ascii="Times New Roman" w:hAnsi="Times New Roman" w:cs="Times New Roman"/>
          <w:sz w:val="28"/>
          <w:szCs w:val="28"/>
        </w:rPr>
        <w:t xml:space="preserve"> συνολικού </w:t>
      </w:r>
      <w:r w:rsidR="00754168">
        <w:rPr>
          <w:rFonts w:ascii="Times New Roman" w:hAnsi="Times New Roman" w:cs="Times New Roman"/>
          <w:sz w:val="28"/>
          <w:szCs w:val="28"/>
        </w:rPr>
        <w:t>π</w:t>
      </w:r>
      <w:r w:rsidR="00A24BE7" w:rsidRPr="00CC2113">
        <w:rPr>
          <w:rFonts w:ascii="Times New Roman" w:hAnsi="Times New Roman" w:cs="Times New Roman"/>
          <w:sz w:val="28"/>
          <w:szCs w:val="28"/>
        </w:rPr>
        <w:t xml:space="preserve">ροϋπολογισμού 24.750.000 </w:t>
      </w:r>
      <w:r w:rsidR="00754168">
        <w:rPr>
          <w:rFonts w:ascii="Times New Roman" w:hAnsi="Times New Roman" w:cs="Times New Roman"/>
          <w:sz w:val="28"/>
          <w:szCs w:val="28"/>
        </w:rPr>
        <w:t xml:space="preserve">€ </w:t>
      </w:r>
      <w:r w:rsidR="00A24BE7" w:rsidRPr="00CC2113">
        <w:rPr>
          <w:rFonts w:ascii="Times New Roman" w:hAnsi="Times New Roman" w:cs="Times New Roman"/>
          <w:sz w:val="28"/>
          <w:szCs w:val="28"/>
        </w:rPr>
        <w:t>θα φορά την ολοκλήρωση και επέκταση των υποδομών για την επέκταση της δυναμικότητας ηλεκτρισμού μέσω της συμπαραγωγής-τηλεθέρμανση στην Περιφέρεια Δυτικής Μακεδονίας.</w:t>
      </w:r>
    </w:p>
    <w:p w:rsidR="00D03423" w:rsidRDefault="00D03423" w:rsidP="00CC2113">
      <w:pPr>
        <w:spacing w:line="360" w:lineRule="auto"/>
        <w:jc w:val="both"/>
        <w:rPr>
          <w:rFonts w:ascii="Times New Roman" w:hAnsi="Times New Roman" w:cs="Times New Roman"/>
          <w:b/>
          <w:bCs/>
          <w:sz w:val="28"/>
          <w:szCs w:val="28"/>
        </w:rPr>
      </w:pPr>
    </w:p>
    <w:p w:rsidR="00A42785" w:rsidRPr="00CC2113" w:rsidRDefault="00A24BE7" w:rsidP="00CC2113">
      <w:pPr>
        <w:spacing w:line="360" w:lineRule="auto"/>
        <w:jc w:val="both"/>
        <w:rPr>
          <w:rFonts w:ascii="Times New Roman" w:hAnsi="Times New Roman" w:cs="Times New Roman"/>
          <w:b/>
          <w:bCs/>
          <w:sz w:val="28"/>
          <w:szCs w:val="28"/>
        </w:rPr>
      </w:pPr>
      <w:r w:rsidRPr="00CC2113">
        <w:rPr>
          <w:rFonts w:ascii="Times New Roman" w:hAnsi="Times New Roman" w:cs="Times New Roman"/>
          <w:b/>
          <w:bCs/>
          <w:sz w:val="28"/>
          <w:szCs w:val="28"/>
        </w:rPr>
        <w:t>ΠΕΠ</w:t>
      </w:r>
    </w:p>
    <w:p w:rsidR="00A42785" w:rsidRPr="00CC2113" w:rsidRDefault="00A24BE7" w:rsidP="00CC2113">
      <w:pPr>
        <w:spacing w:line="360" w:lineRule="auto"/>
        <w:jc w:val="both"/>
        <w:rPr>
          <w:rFonts w:ascii="Times New Roman" w:hAnsi="Times New Roman" w:cs="Times New Roman"/>
          <w:b/>
          <w:bCs/>
          <w:sz w:val="28"/>
          <w:szCs w:val="28"/>
        </w:rPr>
      </w:pPr>
      <w:r w:rsidRPr="00CC2113">
        <w:rPr>
          <w:rFonts w:ascii="Times New Roman" w:hAnsi="Times New Roman" w:cs="Times New Roman"/>
          <w:sz w:val="28"/>
          <w:szCs w:val="28"/>
        </w:rPr>
        <w:t>Τα εννέα από τα δεκατρία Περιφερειακά Επιχειρησιακά Προγράμματα της νέας προγραμματικής περιόδου έχουν δεσμεύσει πόρους για την υλοποίηση δράσεων που αφορούν στην ενεργειακή αναβάθμιση των κτιρίων. (32 εκ. €)</w:t>
      </w:r>
    </w:p>
    <w:p w:rsidR="00D03423" w:rsidRDefault="00D03423" w:rsidP="00CC2113">
      <w:pPr>
        <w:pStyle w:val="TextBody"/>
        <w:spacing w:after="0" w:line="360" w:lineRule="auto"/>
        <w:jc w:val="both"/>
        <w:rPr>
          <w:rFonts w:ascii="Times New Roman" w:hAnsi="Times New Roman" w:cs="Times New Roman"/>
          <w:b/>
          <w:bCs/>
          <w:sz w:val="28"/>
          <w:szCs w:val="28"/>
        </w:rPr>
      </w:pP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b/>
          <w:bCs/>
          <w:sz w:val="28"/>
          <w:szCs w:val="28"/>
        </w:rPr>
        <w:t xml:space="preserve">Σχέδιο </w:t>
      </w:r>
      <w:proofErr w:type="spellStart"/>
      <w:r w:rsidRPr="00CC2113">
        <w:rPr>
          <w:rFonts w:ascii="Times New Roman" w:hAnsi="Times New Roman" w:cs="Times New Roman"/>
          <w:b/>
          <w:bCs/>
          <w:sz w:val="28"/>
          <w:szCs w:val="28"/>
        </w:rPr>
        <w:t>Γιούνκερ</w:t>
      </w:r>
      <w:proofErr w:type="spellEnd"/>
      <w:r w:rsidR="00CC2113" w:rsidRPr="00CC2113">
        <w:rPr>
          <w:rFonts w:ascii="Times New Roman" w:hAnsi="Times New Roman" w:cs="Times New Roman"/>
          <w:b/>
          <w:bCs/>
          <w:sz w:val="28"/>
          <w:szCs w:val="28"/>
        </w:rPr>
        <w:t xml:space="preserve"> (έως τα τέλη 2017 πρέπει να έχουν κατατεθεί οι προτάσεις στις τράπεζες)</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Συνολικά στο σχέδιο </w:t>
      </w:r>
      <w:proofErr w:type="spellStart"/>
      <w:r w:rsidRPr="00CC2113">
        <w:rPr>
          <w:rFonts w:ascii="Times New Roman" w:hAnsi="Times New Roman" w:cs="Times New Roman"/>
          <w:sz w:val="28"/>
          <w:szCs w:val="28"/>
        </w:rPr>
        <w:t>Γιούνκερ</w:t>
      </w:r>
      <w:proofErr w:type="spellEnd"/>
      <w:r w:rsidRPr="00CC2113">
        <w:rPr>
          <w:rFonts w:ascii="Times New Roman" w:hAnsi="Times New Roman" w:cs="Times New Roman"/>
          <w:sz w:val="28"/>
          <w:szCs w:val="28"/>
        </w:rPr>
        <w:t xml:space="preserve"> έχουν κατατεθεί προτάσεις για </w:t>
      </w:r>
      <w:r w:rsidRPr="00CC2113">
        <w:rPr>
          <w:rFonts w:ascii="Times New Roman" w:hAnsi="Times New Roman" w:cs="Times New Roman"/>
          <w:b/>
          <w:bCs/>
          <w:sz w:val="28"/>
          <w:szCs w:val="28"/>
        </w:rPr>
        <w:t>20 έργα</w:t>
      </w:r>
      <w:r w:rsidRPr="00CC2113">
        <w:rPr>
          <w:rFonts w:ascii="Times New Roman" w:hAnsi="Times New Roman" w:cs="Times New Roman"/>
          <w:sz w:val="28"/>
          <w:szCs w:val="28"/>
        </w:rPr>
        <w:t xml:space="preserve"> ενέργειας ύψους </w:t>
      </w:r>
      <w:r w:rsidRPr="00CC2113">
        <w:rPr>
          <w:rFonts w:ascii="Times New Roman" w:hAnsi="Times New Roman" w:cs="Times New Roman"/>
          <w:b/>
          <w:bCs/>
          <w:sz w:val="28"/>
          <w:szCs w:val="28"/>
        </w:rPr>
        <w:t>2.2 δις</w:t>
      </w:r>
      <w:r w:rsidRPr="00CC2113">
        <w:rPr>
          <w:rFonts w:ascii="Times New Roman" w:hAnsi="Times New Roman" w:cs="Times New Roman"/>
          <w:sz w:val="28"/>
          <w:szCs w:val="28"/>
        </w:rPr>
        <w:t xml:space="preserve"> € τα οποία περιλαμβάνουν: </w:t>
      </w:r>
    </w:p>
    <w:p w:rsidR="00A42785" w:rsidRPr="00CC2113" w:rsidRDefault="00A24BE7" w:rsidP="00CC2113">
      <w:pPr>
        <w:pStyle w:val="TextBody"/>
        <w:numPr>
          <w:ilvl w:val="0"/>
          <w:numId w:val="4"/>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lang w:eastAsia="en-US"/>
        </w:rPr>
        <w:t>Υβριδικοί σταθμοί (ηλιακοί-</w:t>
      </w:r>
      <w:proofErr w:type="spellStart"/>
      <w:r w:rsidRPr="00CC2113">
        <w:rPr>
          <w:rFonts w:ascii="Times New Roman" w:hAnsi="Times New Roman" w:cs="Times New Roman"/>
          <w:sz w:val="28"/>
          <w:szCs w:val="28"/>
          <w:lang w:eastAsia="en-US"/>
        </w:rPr>
        <w:t>αιολικο</w:t>
      </w:r>
      <w:proofErr w:type="spellEnd"/>
      <w:r w:rsidRPr="00CC2113">
        <w:rPr>
          <w:rFonts w:ascii="Times New Roman" w:hAnsi="Times New Roman" w:cs="Times New Roman"/>
          <w:sz w:val="28"/>
          <w:szCs w:val="28"/>
          <w:lang w:eastAsia="en-US"/>
        </w:rPr>
        <w:t>ί)</w:t>
      </w:r>
    </w:p>
    <w:p w:rsidR="00A42785" w:rsidRPr="00CC2113" w:rsidRDefault="00A24BE7" w:rsidP="00CC2113">
      <w:pPr>
        <w:pStyle w:val="TextBody"/>
        <w:numPr>
          <w:ilvl w:val="0"/>
          <w:numId w:val="4"/>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lang w:eastAsia="en-US"/>
        </w:rPr>
        <w:t>Μικρά Υδροηλεκτρικά</w:t>
      </w:r>
    </w:p>
    <w:p w:rsidR="00A42785" w:rsidRPr="00CC2113" w:rsidRDefault="00A24BE7" w:rsidP="00CC2113">
      <w:pPr>
        <w:pStyle w:val="TextBody"/>
        <w:numPr>
          <w:ilvl w:val="0"/>
          <w:numId w:val="4"/>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lang w:eastAsia="en-US"/>
        </w:rPr>
        <w:t xml:space="preserve">Αξιοποίηση γεωθερμικής ενέργειας σε </w:t>
      </w:r>
      <w:proofErr w:type="spellStart"/>
      <w:r w:rsidRPr="00CC2113">
        <w:rPr>
          <w:rFonts w:ascii="Times New Roman" w:hAnsi="Times New Roman" w:cs="Times New Roman"/>
          <w:sz w:val="28"/>
          <w:szCs w:val="28"/>
          <w:lang w:eastAsia="en-US"/>
        </w:rPr>
        <w:t>υδροπονικό</w:t>
      </w:r>
      <w:proofErr w:type="spellEnd"/>
      <w:r w:rsidRPr="00CC2113">
        <w:rPr>
          <w:rFonts w:ascii="Times New Roman" w:hAnsi="Times New Roman" w:cs="Times New Roman"/>
          <w:sz w:val="28"/>
          <w:szCs w:val="28"/>
          <w:lang w:eastAsia="en-US"/>
        </w:rPr>
        <w:t xml:space="preserve"> θερμοκήπιο</w:t>
      </w:r>
    </w:p>
    <w:p w:rsidR="00A42785" w:rsidRPr="00CC2113" w:rsidRDefault="00A24BE7" w:rsidP="00CC2113">
      <w:pPr>
        <w:pStyle w:val="TextBody"/>
        <w:numPr>
          <w:ilvl w:val="0"/>
          <w:numId w:val="4"/>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lang w:eastAsia="en-US"/>
        </w:rPr>
        <w:t xml:space="preserve">Τερματικός Σταθμός LNG </w:t>
      </w:r>
      <w:proofErr w:type="spellStart"/>
      <w:r w:rsidRPr="00CC2113">
        <w:rPr>
          <w:rFonts w:ascii="Times New Roman" w:hAnsi="Times New Roman" w:cs="Times New Roman"/>
          <w:sz w:val="28"/>
          <w:szCs w:val="28"/>
          <w:lang w:eastAsia="en-US"/>
        </w:rPr>
        <w:t>Β.Ελλάδας</w:t>
      </w:r>
      <w:proofErr w:type="spellEnd"/>
      <w:r w:rsidRPr="00CC2113">
        <w:rPr>
          <w:rFonts w:ascii="Times New Roman" w:hAnsi="Times New Roman" w:cs="Times New Roman"/>
          <w:sz w:val="28"/>
          <w:szCs w:val="28"/>
          <w:lang w:eastAsia="en-US"/>
        </w:rPr>
        <w:t xml:space="preserve"> - Αλεξανδρούπολη (PCI)</w:t>
      </w:r>
    </w:p>
    <w:p w:rsidR="00A42785" w:rsidRPr="00CC2113" w:rsidRDefault="00A24BE7" w:rsidP="00CC2113">
      <w:pPr>
        <w:pStyle w:val="TextBody"/>
        <w:numPr>
          <w:ilvl w:val="0"/>
          <w:numId w:val="4"/>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lang w:eastAsia="en-US"/>
        </w:rPr>
        <w:t>Ανάπτυξη δικτύων διανομής στις Περιφέρειες Ανατολικής Μακεδονίας - Θράκης, Κεντρικής Μακεδονίας, Στερεάς Ελλάδας</w:t>
      </w:r>
    </w:p>
    <w:p w:rsidR="00A42785" w:rsidRPr="00CC2113" w:rsidRDefault="00A24BE7" w:rsidP="00CC2113">
      <w:pPr>
        <w:pStyle w:val="TextBody"/>
        <w:numPr>
          <w:ilvl w:val="0"/>
          <w:numId w:val="4"/>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lang w:eastAsia="en-US"/>
        </w:rPr>
        <w:t>Υλοποίηση 190 ομοειδών έργων μικρών ανεμογεννητριών τα οποία ανήκουν σε 120 διαφορετικά επενδυτικά σχήματα.</w:t>
      </w:r>
    </w:p>
    <w:p w:rsidR="00A42785" w:rsidRPr="00CC2113" w:rsidRDefault="00A24BE7" w:rsidP="00CC2113">
      <w:pPr>
        <w:pStyle w:val="TextBody"/>
        <w:numPr>
          <w:ilvl w:val="0"/>
          <w:numId w:val="4"/>
        </w:numPr>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lang w:eastAsia="en-US"/>
        </w:rPr>
        <w:t>Υποθαλάσσιο καλώδιο ηλεκτρικής διασύνδεσης Κρήτη-Πελοπόννησος.</w:t>
      </w:r>
    </w:p>
    <w:p w:rsidR="00D03423" w:rsidRDefault="00D03423" w:rsidP="00CC2113">
      <w:pPr>
        <w:pStyle w:val="TextBody"/>
        <w:spacing w:after="0" w:line="360" w:lineRule="auto"/>
        <w:jc w:val="both"/>
        <w:rPr>
          <w:rFonts w:ascii="Times New Roman" w:hAnsi="Times New Roman" w:cs="Times New Roman"/>
          <w:b/>
          <w:bCs/>
          <w:sz w:val="28"/>
          <w:szCs w:val="28"/>
        </w:rPr>
      </w:pP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b/>
          <w:bCs/>
          <w:sz w:val="28"/>
          <w:szCs w:val="28"/>
        </w:rPr>
        <w:t>ΕΟΧ</w:t>
      </w:r>
    </w:p>
    <w:p w:rsidR="00A42785" w:rsidRPr="00CC2113" w:rsidRDefault="00A24BE7"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 xml:space="preserve">Για την περίοδο 2009 – 2014 </w:t>
      </w:r>
      <w:r w:rsidR="00754168">
        <w:rPr>
          <w:rFonts w:ascii="Times New Roman" w:hAnsi="Times New Roman" w:cs="Times New Roman"/>
          <w:color w:val="1C1511"/>
          <w:sz w:val="28"/>
          <w:szCs w:val="28"/>
        </w:rPr>
        <w:t>η</w:t>
      </w:r>
      <w:r w:rsidRPr="00CC2113">
        <w:rPr>
          <w:rFonts w:ascii="Times New Roman" w:hAnsi="Times New Roman" w:cs="Times New Roman"/>
          <w:color w:val="1C1511"/>
          <w:sz w:val="28"/>
          <w:szCs w:val="28"/>
        </w:rPr>
        <w:t xml:space="preserve"> Θεματική Περιοχή «Ανανεώσιμες Πηγές Ενέργειας (ΑΠΕ) – GR03» συνολικού προϋπολογισμού 11.188.000 € (ενταγμένες πράξεις: 10), είχε ως βασικό στόχο την αύξηση της συμμετοχής των AΠΕ στην παραγωγή και κατανάλωση ενέργειας και ταυτόχρονα τη μείωση των εκπομπών των αερίων του θερμοκηπίου. </w:t>
      </w:r>
    </w:p>
    <w:p w:rsidR="005E211D" w:rsidRPr="00CC2113" w:rsidRDefault="005E211D"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t>Για την νέα περίοδο, ένας από τους άξονες προτεραιότητας σε διαβούλευση για τη χώρα είναι:</w:t>
      </w:r>
      <w:r w:rsidR="00CC2113">
        <w:rPr>
          <w:rFonts w:ascii="Times New Roman" w:hAnsi="Times New Roman" w:cs="Times New Roman"/>
          <w:sz w:val="28"/>
          <w:szCs w:val="28"/>
        </w:rPr>
        <w:t xml:space="preserve"> </w:t>
      </w:r>
      <w:r w:rsidRPr="00CC2113">
        <w:rPr>
          <w:rFonts w:ascii="Times New Roman" w:hAnsi="Times New Roman" w:cs="Times New Roman"/>
          <w:b/>
          <w:bCs/>
          <w:sz w:val="28"/>
          <w:szCs w:val="28"/>
        </w:rPr>
        <w:t xml:space="preserve">Περιβάλλον Ενέργεια, Κλιματική Αλλαγή και Οικονομία Χαμηλού Άνθρακα. </w:t>
      </w:r>
    </w:p>
    <w:p w:rsidR="00A42785" w:rsidRPr="00CC2113" w:rsidRDefault="005E211D" w:rsidP="00CC2113">
      <w:pPr>
        <w:pStyle w:val="TextBody"/>
        <w:spacing w:after="0" w:line="360" w:lineRule="auto"/>
        <w:jc w:val="both"/>
        <w:rPr>
          <w:rFonts w:ascii="Times New Roman" w:hAnsi="Times New Roman" w:cs="Times New Roman"/>
          <w:sz w:val="28"/>
          <w:szCs w:val="28"/>
        </w:rPr>
      </w:pPr>
      <w:r w:rsidRPr="00CC2113">
        <w:rPr>
          <w:rFonts w:ascii="Times New Roman" w:hAnsi="Times New Roman" w:cs="Times New Roman"/>
          <w:sz w:val="28"/>
          <w:szCs w:val="28"/>
        </w:rPr>
        <w:lastRenderedPageBreak/>
        <w:t>Τόσο από τους Νορβηγούς όσο και από μας</w:t>
      </w:r>
      <w:r w:rsidR="00A24BE7" w:rsidRPr="00CC2113">
        <w:rPr>
          <w:rFonts w:ascii="Times New Roman" w:hAnsi="Times New Roman" w:cs="Times New Roman"/>
          <w:sz w:val="28"/>
          <w:szCs w:val="28"/>
        </w:rPr>
        <w:t xml:space="preserve"> υπάρχει έντονο ενδιαφέρον για ΑΠΕ και εξοικονόμηση ενέργειας.</w:t>
      </w:r>
    </w:p>
    <w:p w:rsidR="00D03423" w:rsidRDefault="00D03423" w:rsidP="00CC2113">
      <w:pPr>
        <w:spacing w:line="360" w:lineRule="auto"/>
        <w:jc w:val="both"/>
        <w:rPr>
          <w:rFonts w:ascii="Times New Roman" w:hAnsi="Times New Roman" w:cs="Times New Roman"/>
          <w:b/>
          <w:bCs/>
          <w:sz w:val="28"/>
          <w:szCs w:val="28"/>
        </w:rPr>
      </w:pPr>
      <w:bookmarkStart w:id="0" w:name="_GoBack"/>
      <w:bookmarkEnd w:id="0"/>
    </w:p>
    <w:p w:rsidR="00A42785" w:rsidRPr="00CC2113" w:rsidRDefault="00A24BE7" w:rsidP="00CC2113">
      <w:pPr>
        <w:spacing w:line="360" w:lineRule="auto"/>
        <w:jc w:val="both"/>
        <w:rPr>
          <w:rFonts w:ascii="Times New Roman" w:hAnsi="Times New Roman" w:cs="Times New Roman"/>
          <w:b/>
          <w:bCs/>
          <w:sz w:val="28"/>
          <w:szCs w:val="28"/>
        </w:rPr>
      </w:pPr>
      <w:proofErr w:type="spellStart"/>
      <w:r w:rsidRPr="00CC2113">
        <w:rPr>
          <w:rFonts w:ascii="Times New Roman" w:hAnsi="Times New Roman" w:cs="Times New Roman"/>
          <w:b/>
          <w:bCs/>
          <w:sz w:val="28"/>
          <w:szCs w:val="28"/>
        </w:rPr>
        <w:t>Interreg</w:t>
      </w:r>
      <w:proofErr w:type="spellEnd"/>
    </w:p>
    <w:p w:rsidR="00A42785" w:rsidRPr="009E2871" w:rsidRDefault="00A24BE7" w:rsidP="00CC2113">
      <w:pPr>
        <w:spacing w:line="360" w:lineRule="auto"/>
        <w:jc w:val="both"/>
        <w:rPr>
          <w:rFonts w:ascii="Times New Roman" w:hAnsi="Times New Roman" w:cs="Times New Roman"/>
          <w:sz w:val="28"/>
          <w:szCs w:val="28"/>
        </w:rPr>
      </w:pPr>
      <w:r w:rsidRPr="009E2871">
        <w:rPr>
          <w:rFonts w:ascii="Times New Roman" w:hAnsi="Times New Roman" w:cs="Times New Roman"/>
          <w:sz w:val="28"/>
          <w:szCs w:val="28"/>
        </w:rPr>
        <w:t xml:space="preserve">Γενικότερα δράσεις εξοικονόμησης ενέργειας μπορούν να χρηματοδοτηθούν και από τα Διασυνοριακά Προγράμματα Ελλάδα – Κύπρος, Ελλάδα – Ιταλία, Ελλάδα – Βουλγαρία, Ελλάδα – Αλβανία, Ελλάδα – </w:t>
      </w:r>
      <w:proofErr w:type="spellStart"/>
      <w:r w:rsidRPr="009E2871">
        <w:rPr>
          <w:rFonts w:ascii="Times New Roman" w:hAnsi="Times New Roman" w:cs="Times New Roman"/>
          <w:sz w:val="28"/>
          <w:szCs w:val="28"/>
          <w:lang w:val="en-US"/>
        </w:rPr>
        <w:t>Fyrom</w:t>
      </w:r>
      <w:proofErr w:type="spellEnd"/>
      <w:r w:rsidRPr="009E2871">
        <w:rPr>
          <w:rFonts w:ascii="Times New Roman" w:hAnsi="Times New Roman" w:cs="Times New Roman"/>
          <w:sz w:val="28"/>
          <w:szCs w:val="28"/>
        </w:rPr>
        <w:t xml:space="preserve"> και το Διακρατικό </w:t>
      </w:r>
      <w:r w:rsidRPr="009E2871">
        <w:rPr>
          <w:rFonts w:ascii="Times New Roman" w:hAnsi="Times New Roman" w:cs="Times New Roman"/>
          <w:sz w:val="28"/>
          <w:szCs w:val="28"/>
          <w:lang w:val="en-US"/>
        </w:rPr>
        <w:t>Balkan</w:t>
      </w:r>
      <w:r w:rsidRPr="009E2871">
        <w:rPr>
          <w:rFonts w:ascii="Times New Roman" w:hAnsi="Times New Roman" w:cs="Times New Roman"/>
          <w:sz w:val="28"/>
          <w:szCs w:val="28"/>
        </w:rPr>
        <w:t xml:space="preserve"> </w:t>
      </w:r>
      <w:r w:rsidRPr="009E2871">
        <w:rPr>
          <w:rFonts w:ascii="Times New Roman" w:hAnsi="Times New Roman" w:cs="Times New Roman"/>
          <w:sz w:val="28"/>
          <w:szCs w:val="28"/>
          <w:lang w:val="en-US"/>
        </w:rPr>
        <w:t>Med</w:t>
      </w:r>
      <w:r w:rsidRPr="009E2871">
        <w:rPr>
          <w:rFonts w:ascii="Times New Roman" w:hAnsi="Times New Roman" w:cs="Times New Roman"/>
          <w:sz w:val="28"/>
          <w:szCs w:val="28"/>
        </w:rPr>
        <w:t>.</w:t>
      </w:r>
      <w:r w:rsidR="00080D5E" w:rsidRPr="009E2871">
        <w:rPr>
          <w:rFonts w:ascii="Times New Roman" w:hAnsi="Times New Roman" w:cs="Times New Roman"/>
          <w:sz w:val="28"/>
          <w:szCs w:val="28"/>
        </w:rPr>
        <w:t xml:space="preserve"> </w:t>
      </w:r>
    </w:p>
    <w:p w:rsidR="00CC2113" w:rsidRPr="00CC2113" w:rsidRDefault="00CC2113" w:rsidP="00CC2113">
      <w:pPr>
        <w:spacing w:line="360" w:lineRule="auto"/>
        <w:jc w:val="both"/>
        <w:rPr>
          <w:rFonts w:ascii="Times New Roman" w:hAnsi="Times New Roman" w:cs="Times New Roman"/>
          <w:sz w:val="28"/>
          <w:szCs w:val="28"/>
        </w:rPr>
      </w:pPr>
      <w:r w:rsidRPr="00CC2113">
        <w:rPr>
          <w:rFonts w:ascii="Times New Roman" w:hAnsi="Times New Roman" w:cs="Times New Roman"/>
          <w:b/>
          <w:sz w:val="28"/>
          <w:szCs w:val="28"/>
        </w:rPr>
        <w:t>Υπάρχουν ανοικτές προσκλήσεις για την κατάθεση σχετικών προτάσεων. Η αξιολόγηση των προτάσεων θα ακολουθήσει συγκριτική διαδικασία.</w:t>
      </w:r>
    </w:p>
    <w:p w:rsidR="00A42785" w:rsidRPr="00CC2113" w:rsidRDefault="00A42785" w:rsidP="00CC2113">
      <w:pPr>
        <w:spacing w:line="360" w:lineRule="auto"/>
        <w:jc w:val="both"/>
        <w:rPr>
          <w:rFonts w:ascii="Times New Roman" w:hAnsi="Times New Roman" w:cs="Times New Roman"/>
          <w:sz w:val="28"/>
          <w:szCs w:val="28"/>
        </w:rPr>
      </w:pPr>
    </w:p>
    <w:sectPr w:rsidR="00A42785" w:rsidRPr="00CC2113">
      <w:footerReference w:type="default" r:id="rId9"/>
      <w:pgSz w:w="11906" w:h="16838"/>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7E" w:rsidRDefault="0057527E">
      <w:r>
        <w:separator/>
      </w:r>
    </w:p>
  </w:endnote>
  <w:endnote w:type="continuationSeparator" w:id="0">
    <w:p w:rsidR="0057527E" w:rsidRDefault="0057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2"/>
    <w:family w:val="auto"/>
    <w:pitch w:val="default"/>
  </w:font>
  <w:font w:name="Liberation Serif">
    <w:altName w:val="Times New Roman"/>
    <w:charset w:val="00"/>
    <w:family w:val="roman"/>
    <w:pitch w:val="variable"/>
  </w:font>
  <w:font w:name="DejaVu Sans">
    <w:altName w:val="Times New Roman"/>
    <w:charset w:val="00"/>
    <w:family w:val="auto"/>
    <w:pitch w:val="variable"/>
  </w:font>
  <w:font w:name="FreeSans">
    <w:altName w:val="Arial"/>
    <w:charset w:val="00"/>
    <w:family w:val="swiss"/>
    <w:pitch w:val="default"/>
  </w:font>
  <w:font w:name="Liberation Sans">
    <w:altName w:val="Arial"/>
    <w:charset w:val="00"/>
    <w:family w:val="swiss"/>
    <w:pitch w:val="variable"/>
  </w:font>
  <w:font w:name="WenQuanYi Micro Hei">
    <w:charset w:val="00"/>
    <w:family w:val="auto"/>
    <w:pitch w:val="variable"/>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5" w:rsidRDefault="00A24BE7">
    <w:pPr>
      <w:pStyle w:val="a8"/>
      <w:jc w:val="right"/>
    </w:pPr>
    <w:r>
      <w:fldChar w:fldCharType="begin"/>
    </w:r>
    <w:r>
      <w:instrText>PAGE</w:instrText>
    </w:r>
    <w:r>
      <w:fldChar w:fldCharType="separate"/>
    </w:r>
    <w:r w:rsidR="00EE106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7E" w:rsidRDefault="0057527E">
      <w:r>
        <w:separator/>
      </w:r>
    </w:p>
  </w:footnote>
  <w:footnote w:type="continuationSeparator" w:id="0">
    <w:p w:rsidR="0057527E" w:rsidRDefault="00575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CFB"/>
    <w:multiLevelType w:val="multilevel"/>
    <w:tmpl w:val="E4E0F4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D953412"/>
    <w:multiLevelType w:val="multilevel"/>
    <w:tmpl w:val="9392D2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67B2683"/>
    <w:multiLevelType w:val="multilevel"/>
    <w:tmpl w:val="396668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8F40397"/>
    <w:multiLevelType w:val="multilevel"/>
    <w:tmpl w:val="C870FB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EAF60C8"/>
    <w:multiLevelType w:val="multilevel"/>
    <w:tmpl w:val="2EEC81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AD4729"/>
    <w:multiLevelType w:val="multilevel"/>
    <w:tmpl w:val="85BCF5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44E1419"/>
    <w:multiLevelType w:val="multilevel"/>
    <w:tmpl w:val="893C2B1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A7034AD"/>
    <w:multiLevelType w:val="multilevel"/>
    <w:tmpl w:val="3E8E23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85"/>
    <w:rsid w:val="00053DD2"/>
    <w:rsid w:val="00080D5E"/>
    <w:rsid w:val="001D5DF9"/>
    <w:rsid w:val="0036090E"/>
    <w:rsid w:val="00392942"/>
    <w:rsid w:val="00395EFB"/>
    <w:rsid w:val="004D45C4"/>
    <w:rsid w:val="0054185E"/>
    <w:rsid w:val="005628F8"/>
    <w:rsid w:val="00573190"/>
    <w:rsid w:val="0057527E"/>
    <w:rsid w:val="00593C2D"/>
    <w:rsid w:val="005E211D"/>
    <w:rsid w:val="0067090B"/>
    <w:rsid w:val="00707E42"/>
    <w:rsid w:val="00754168"/>
    <w:rsid w:val="00936C94"/>
    <w:rsid w:val="009E2871"/>
    <w:rsid w:val="009F563C"/>
    <w:rsid w:val="00A24BE7"/>
    <w:rsid w:val="00A42785"/>
    <w:rsid w:val="00AC710C"/>
    <w:rsid w:val="00AE62B7"/>
    <w:rsid w:val="00CC2113"/>
    <w:rsid w:val="00D03423"/>
    <w:rsid w:val="00EE106D"/>
    <w:rsid w:val="00FB13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pPr>
    <w:rPr>
      <w:color w:val="00000A"/>
      <w:sz w:val="24"/>
    </w:rPr>
  </w:style>
  <w:style w:type="paragraph" w:styleId="1">
    <w:name w:val="heading 1"/>
    <w:basedOn w:val="Heading"/>
    <w:qFormat/>
    <w:pPr>
      <w:outlineLvl w:val="0"/>
    </w:pPr>
    <w:rPr>
      <w:b/>
      <w:bCs/>
      <w:sz w:val="36"/>
      <w:szCs w:val="36"/>
    </w:rPr>
  </w:style>
  <w:style w:type="paragraph" w:styleId="2">
    <w:name w:val="heading 2"/>
    <w:basedOn w:val="Heading"/>
    <w:qFormat/>
    <w:pPr>
      <w:spacing w:before="200"/>
      <w:outlineLvl w:val="1"/>
    </w:pPr>
    <w:rPr>
      <w:b/>
      <w:bCs/>
      <w:sz w:val="32"/>
      <w:szCs w:val="32"/>
    </w:rPr>
  </w:style>
  <w:style w:type="paragraph" w:styleId="3">
    <w:name w:val="heading 3"/>
    <w:basedOn w:val="Heading"/>
    <w:qFormat/>
    <w:pPr>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WWCharLFO9LVL1">
    <w:name w:val="WW_CharLFO9LVL1"/>
    <w:qFormat/>
    <w:rPr>
      <w:rFonts w:ascii="Arial" w:hAnsi="Arial"/>
      <w:b/>
      <w:i w:val="0"/>
      <w:sz w:val="22"/>
    </w:rPr>
  </w:style>
  <w:style w:type="character" w:customStyle="1" w:styleId="WWCharLFO8LVL1">
    <w:name w:val="WW_CharLFO8LVL1"/>
    <w:qFormat/>
    <w:rPr>
      <w:rFonts w:ascii="Symbol" w:hAnsi="Symbol"/>
    </w:rPr>
  </w:style>
  <w:style w:type="character" w:customStyle="1" w:styleId="WWCharLFO8LVL2">
    <w:name w:val="WW_CharLFO8LVL2"/>
    <w:qFormat/>
    <w:rPr>
      <w:rFonts w:ascii="Wingdings" w:eastAsia="Wingdings" w:hAnsi="Wingdings" w:cs="Wingdings"/>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12LVL1">
    <w:name w:val="WW_CharLFO12LVL1"/>
    <w:qFormat/>
    <w:rPr>
      <w:rFonts w:ascii="Symbol" w:hAnsi="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ListLabel1">
    <w:name w:val="ListLabel 1"/>
    <w:qFormat/>
    <w:rPr>
      <w:rFonts w:cs="Courier New"/>
    </w:rPr>
  </w:style>
  <w:style w:type="character" w:customStyle="1" w:styleId="apple-converted-space">
    <w:name w:val="apple-converted-space"/>
    <w:basedOn w:val="a0"/>
    <w:qFormat/>
  </w:style>
  <w:style w:type="character" w:customStyle="1" w:styleId="ListLabel3">
    <w:name w:val="ListLabel 3"/>
    <w:qFormat/>
    <w:rPr>
      <w:rFonts w:cs="Courier New"/>
    </w:rPr>
  </w:style>
  <w:style w:type="character" w:customStyle="1" w:styleId="ListLabel2">
    <w:name w:val="ListLabel 2"/>
    <w:qFormat/>
    <w:rPr>
      <w:rFonts w:eastAsia="SimSun" w:cs="Times New Roman"/>
      <w:sz w:val="24"/>
    </w:rPr>
  </w:style>
  <w:style w:type="character" w:customStyle="1" w:styleId="NumberingSymbols">
    <w:name w:val="Numbering Symbols"/>
    <w:qFormat/>
  </w:style>
  <w:style w:type="character" w:customStyle="1" w:styleId="ListLabel4">
    <w:name w:val="ListLabel 4"/>
    <w:qFormat/>
    <w:rPr>
      <w:rFonts w:ascii="Liberation Serif" w:hAnsi="Liberation Serif" w:cs="OpenSymbol"/>
    </w:rPr>
  </w:style>
  <w:style w:type="paragraph" w:customStyle="1" w:styleId="Heading">
    <w:name w:val="Heading"/>
    <w:basedOn w:val="a"/>
    <w:next w:val="TextBody"/>
    <w:qFormat/>
    <w:pPr>
      <w:keepNext/>
      <w:spacing w:before="240" w:after="120"/>
    </w:pPr>
    <w:rPr>
      <w:rFonts w:ascii="Liberation Sans" w:eastAsia="WenQuanYi Micro Hei" w:hAnsi="Liberation Sans"/>
      <w:sz w:val="28"/>
      <w:szCs w:val="28"/>
    </w:rPr>
  </w:style>
  <w:style w:type="paragraph" w:customStyle="1" w:styleId="TextBody">
    <w:name w:val="Text Body"/>
    <w:basedOn w:val="a"/>
    <w:pPr>
      <w:spacing w:after="140" w:line="288" w:lineRule="auto"/>
    </w:pPr>
  </w:style>
  <w:style w:type="paragraph" w:styleId="a3">
    <w:name w:val="List"/>
    <w:basedOn w:val="TextBody"/>
  </w:style>
  <w:style w:type="paragraph" w:styleId="a4">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Quotations">
    <w:name w:val="Quotations"/>
    <w:basedOn w:val="a"/>
    <w:qFormat/>
    <w:pPr>
      <w:spacing w:after="283"/>
      <w:ind w:left="567" w:right="567"/>
    </w:pPr>
  </w:style>
  <w:style w:type="paragraph" w:styleId="a5">
    <w:name w:val="Title"/>
    <w:basedOn w:val="Heading"/>
    <w:qFormat/>
    <w:pPr>
      <w:jc w:val="center"/>
    </w:pPr>
    <w:rPr>
      <w:b/>
      <w:bCs/>
      <w:sz w:val="56"/>
      <w:szCs w:val="56"/>
    </w:rPr>
  </w:style>
  <w:style w:type="paragraph" w:styleId="a6">
    <w:name w:val="Subtitle"/>
    <w:basedOn w:val="Heading"/>
    <w:qFormat/>
    <w:pPr>
      <w:spacing w:before="60"/>
      <w:jc w:val="center"/>
    </w:pPr>
    <w:rPr>
      <w:sz w:val="36"/>
      <w:szCs w:val="36"/>
    </w:rPr>
  </w:style>
  <w:style w:type="paragraph" w:customStyle="1" w:styleId="StyleHeading311pt">
    <w:name w:val="Style Heading 3 + 11 pt"/>
    <w:basedOn w:val="3"/>
    <w:qFormat/>
    <w:pPr>
      <w:keepLines w:val="0"/>
      <w:spacing w:before="240" w:after="60"/>
      <w:jc w:val="both"/>
    </w:pPr>
    <w:rPr>
      <w:rFonts w:ascii="Calibri" w:hAnsi="Calibri"/>
      <w:color w:val="00000A"/>
      <w:sz w:val="26"/>
      <w:szCs w:val="26"/>
      <w:lang w:eastAsia="el-GR"/>
    </w:rPr>
  </w:style>
  <w:style w:type="paragraph" w:customStyle="1" w:styleId="Default">
    <w:name w:val="Default"/>
    <w:qFormat/>
    <w:pPr>
      <w:overflowPunct w:val="0"/>
      <w:spacing w:line="200" w:lineRule="atLeast"/>
    </w:pPr>
    <w:rPr>
      <w:rFonts w:ascii="FreeSans" w:hAnsi="FreeSans" w:cs="Liberation Sans"/>
      <w:color w:val="000000"/>
      <w:sz w:val="36"/>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0">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TitleandContentLTGliederung1">
    <w:name w:val="Title and Content~LT~Gliederung 1"/>
    <w:qFormat/>
    <w:pPr>
      <w:overflowPunct w:val="0"/>
      <w:spacing w:before="283" w:line="200" w:lineRule="atLeast"/>
    </w:pPr>
    <w:rPr>
      <w:rFonts w:ascii="FreeSans" w:hAnsi="FreeSans" w:cs="Liberation Sans"/>
      <w:color w:val="675D59"/>
      <w:sz w:val="56"/>
    </w:rPr>
  </w:style>
  <w:style w:type="paragraph" w:customStyle="1" w:styleId="TitleandContentLTGliederung2">
    <w:name w:val="Title and Content~LT~Gliederung 2"/>
    <w:basedOn w:val="TitleandContentLTGliederung1"/>
    <w:qFormat/>
    <w:pPr>
      <w:spacing w:before="227"/>
    </w:pPr>
    <w:rPr>
      <w:color w:val="4D5B6B"/>
      <w:sz w:val="36"/>
    </w:rPr>
  </w:style>
  <w:style w:type="paragraph" w:customStyle="1" w:styleId="TitleandContentLTGliederung3">
    <w:name w:val="Title and Content~LT~Gliederung 3"/>
    <w:basedOn w:val="TitleandContentLTGliederung2"/>
    <w:qFormat/>
    <w:pPr>
      <w:spacing w:before="170"/>
    </w:p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overflowPunct w:val="0"/>
      <w:spacing w:line="200" w:lineRule="atLeast"/>
    </w:pPr>
    <w:rPr>
      <w:rFonts w:ascii="FreeSans" w:hAnsi="FreeSans" w:cs="Liberation Sans"/>
      <w:color w:val="4D5B6B"/>
      <w:sz w:val="144"/>
    </w:rPr>
  </w:style>
  <w:style w:type="paragraph" w:customStyle="1" w:styleId="TitleandContentLTUntertitel">
    <w:name w:val="Title and Content~LT~Untertitel"/>
    <w:qFormat/>
    <w:pPr>
      <w:overflowPunct w:val="0"/>
      <w:jc w:val="center"/>
    </w:pPr>
    <w:rPr>
      <w:rFonts w:ascii="FreeSans" w:hAnsi="FreeSans" w:cs="Liberation Sans"/>
      <w:color w:val="000000"/>
      <w:sz w:val="64"/>
    </w:rPr>
  </w:style>
  <w:style w:type="paragraph" w:customStyle="1" w:styleId="TitleandContentLTNotizen">
    <w:name w:val="Title and Content~LT~Notizen"/>
    <w:qFormat/>
    <w:pPr>
      <w:overflowPunct w:val="0"/>
      <w:ind w:left="340" w:hanging="340"/>
    </w:pPr>
    <w:rPr>
      <w:rFonts w:ascii="FreeSans" w:hAnsi="FreeSans" w:cs="Liberation Sans"/>
      <w:color w:val="000000"/>
      <w:sz w:val="40"/>
    </w:rPr>
  </w:style>
  <w:style w:type="paragraph" w:customStyle="1" w:styleId="TitleandContentLTHintergrundobjekte">
    <w:name w:val="Title and Content~LT~Hintergrundobjekte"/>
    <w:qFormat/>
    <w:pPr>
      <w:overflowPunct w:val="0"/>
    </w:pPr>
    <w:rPr>
      <w:rFonts w:cs="Liberation Sans"/>
      <w:color w:val="00000A"/>
      <w:sz w:val="24"/>
    </w:rPr>
  </w:style>
  <w:style w:type="paragraph" w:customStyle="1" w:styleId="TitleandContentLTHintergrund">
    <w:name w:val="Title and Content~LT~Hintergrund"/>
    <w:qFormat/>
    <w:pPr>
      <w:overflowPunct w:val="0"/>
    </w:pPr>
    <w:rPr>
      <w:rFonts w:cs="Liberation Sans"/>
      <w:color w:val="00000A"/>
      <w:sz w:val="24"/>
    </w:rPr>
  </w:style>
  <w:style w:type="paragraph" w:customStyle="1" w:styleId="default0">
    <w:name w:val="default"/>
    <w:qFormat/>
    <w:pPr>
      <w:overflowPunct w:val="0"/>
      <w:spacing w:line="200" w:lineRule="atLeast"/>
    </w:pPr>
    <w:rPr>
      <w:rFonts w:ascii="FreeSans" w:hAnsi="FreeSans" w:cs="Liberation Sans"/>
      <w:color w:val="000000"/>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overflowPunct w:val="0"/>
    </w:pPr>
    <w:rPr>
      <w:rFonts w:cs="Liberation Sans"/>
      <w:color w:val="00000A"/>
      <w:sz w:val="24"/>
    </w:rPr>
  </w:style>
  <w:style w:type="paragraph" w:customStyle="1" w:styleId="Background">
    <w:name w:val="Background"/>
    <w:qFormat/>
    <w:pPr>
      <w:overflowPunct w:val="0"/>
    </w:pPr>
    <w:rPr>
      <w:rFonts w:cs="Liberation Sans"/>
      <w:color w:val="00000A"/>
      <w:sz w:val="24"/>
    </w:rPr>
  </w:style>
  <w:style w:type="paragraph" w:customStyle="1" w:styleId="Notes">
    <w:name w:val="Notes"/>
    <w:qFormat/>
    <w:pPr>
      <w:overflowPunct w:val="0"/>
      <w:ind w:left="340" w:hanging="340"/>
    </w:pPr>
    <w:rPr>
      <w:rFonts w:ascii="FreeSans" w:hAnsi="FreeSans" w:cs="Liberation Sans"/>
      <w:color w:val="000000"/>
      <w:sz w:val="40"/>
    </w:rPr>
  </w:style>
  <w:style w:type="paragraph" w:customStyle="1" w:styleId="Outline1">
    <w:name w:val="Outline 1"/>
    <w:qFormat/>
    <w:pPr>
      <w:overflowPunct w:val="0"/>
      <w:spacing w:before="283" w:line="200" w:lineRule="atLeast"/>
    </w:pPr>
    <w:rPr>
      <w:rFonts w:ascii="FreeSans" w:hAnsi="FreeSans" w:cs="Liberation Sans"/>
      <w:color w:val="675D59"/>
      <w:sz w:val="56"/>
    </w:rPr>
  </w:style>
  <w:style w:type="paragraph" w:customStyle="1" w:styleId="Outline2">
    <w:name w:val="Outline 2"/>
    <w:basedOn w:val="Outline1"/>
    <w:qFormat/>
    <w:pPr>
      <w:spacing w:before="227"/>
    </w:pPr>
    <w:rPr>
      <w:color w:val="4D5B6B"/>
      <w:sz w:val="36"/>
    </w:rPr>
  </w:style>
  <w:style w:type="paragraph" w:customStyle="1" w:styleId="Outline3">
    <w:name w:val="Outline 3"/>
    <w:basedOn w:val="Outline2"/>
    <w:qFormat/>
    <w:pPr>
      <w:spacing w:before="170"/>
    </w:p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BlankLTGliederung1">
    <w:name w:val="Blank~LT~Gliederung 1"/>
    <w:qFormat/>
    <w:pPr>
      <w:overflowPunct w:val="0"/>
      <w:spacing w:before="283" w:line="200" w:lineRule="atLeast"/>
    </w:pPr>
    <w:rPr>
      <w:rFonts w:ascii="FreeSans" w:hAnsi="FreeSans" w:cs="Liberation Sans"/>
      <w:color w:val="675D59"/>
      <w:sz w:val="56"/>
    </w:rPr>
  </w:style>
  <w:style w:type="paragraph" w:customStyle="1" w:styleId="BlankLTGliederung2">
    <w:name w:val="Blank~LT~Gliederung 2"/>
    <w:basedOn w:val="BlankLTGliederung1"/>
    <w:qFormat/>
    <w:pPr>
      <w:spacing w:before="227"/>
    </w:pPr>
    <w:rPr>
      <w:color w:val="4D5B6B"/>
      <w:sz w:val="36"/>
    </w:rPr>
  </w:style>
  <w:style w:type="paragraph" w:customStyle="1" w:styleId="BlankLTGliederung3">
    <w:name w:val="Blank~LT~Gliederung 3"/>
    <w:basedOn w:val="BlankLTGliederung2"/>
    <w:qFormat/>
    <w:pPr>
      <w:spacing w:before="170"/>
    </w:p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overflowPunct w:val="0"/>
      <w:spacing w:line="200" w:lineRule="atLeast"/>
    </w:pPr>
    <w:rPr>
      <w:rFonts w:ascii="FreeSans" w:hAnsi="FreeSans" w:cs="Liberation Sans"/>
      <w:color w:val="4D5B6B"/>
      <w:sz w:val="144"/>
    </w:rPr>
  </w:style>
  <w:style w:type="paragraph" w:customStyle="1" w:styleId="BlankLTUntertitel">
    <w:name w:val="Blank~LT~Untertitel"/>
    <w:qFormat/>
    <w:pPr>
      <w:overflowPunct w:val="0"/>
      <w:jc w:val="center"/>
    </w:pPr>
    <w:rPr>
      <w:rFonts w:ascii="FreeSans" w:hAnsi="FreeSans" w:cs="Liberation Sans"/>
      <w:color w:val="000000"/>
      <w:sz w:val="64"/>
    </w:rPr>
  </w:style>
  <w:style w:type="paragraph" w:customStyle="1" w:styleId="BlankLTNotizen">
    <w:name w:val="Blank~LT~Notizen"/>
    <w:qFormat/>
    <w:pPr>
      <w:overflowPunct w:val="0"/>
      <w:ind w:left="340" w:hanging="340"/>
    </w:pPr>
    <w:rPr>
      <w:rFonts w:ascii="FreeSans" w:hAnsi="FreeSans" w:cs="Liberation Sans"/>
      <w:color w:val="000000"/>
      <w:sz w:val="40"/>
    </w:rPr>
  </w:style>
  <w:style w:type="paragraph" w:customStyle="1" w:styleId="BlankLTHintergrundobjekte">
    <w:name w:val="Blank~LT~Hintergrundobjekte"/>
    <w:qFormat/>
    <w:pPr>
      <w:overflowPunct w:val="0"/>
    </w:pPr>
    <w:rPr>
      <w:rFonts w:cs="Liberation Sans"/>
      <w:color w:val="00000A"/>
      <w:sz w:val="24"/>
    </w:rPr>
  </w:style>
  <w:style w:type="paragraph" w:customStyle="1" w:styleId="BlankLTHintergrund">
    <w:name w:val="Blank~LT~Hintergrund"/>
    <w:qFormat/>
    <w:pPr>
      <w:overflowPunct w:val="0"/>
    </w:pPr>
    <w:rPr>
      <w:rFonts w:cs="Liberation Sans"/>
      <w:color w:val="00000A"/>
      <w:sz w:val="24"/>
    </w:rPr>
  </w:style>
  <w:style w:type="paragraph" w:styleId="a7">
    <w:name w:val="List Paragraph"/>
    <w:basedOn w:val="a"/>
    <w:qFormat/>
    <w:pPr>
      <w:spacing w:after="200"/>
      <w:ind w:left="720"/>
      <w:contextualSpacing/>
    </w:pPr>
  </w:style>
  <w:style w:type="paragraph" w:styleId="a8">
    <w:name w:val="footer"/>
    <w:basedOn w:val="a"/>
  </w:style>
  <w:style w:type="paragraph" w:styleId="a9">
    <w:name w:val="Balloon Text"/>
    <w:basedOn w:val="a"/>
    <w:link w:val="Char"/>
    <w:uiPriority w:val="99"/>
    <w:semiHidden/>
    <w:unhideWhenUsed/>
    <w:rsid w:val="00AC710C"/>
    <w:rPr>
      <w:rFonts w:ascii="Tahoma" w:hAnsi="Tahoma" w:cs="Mangal"/>
      <w:sz w:val="16"/>
      <w:szCs w:val="14"/>
    </w:rPr>
  </w:style>
  <w:style w:type="character" w:customStyle="1" w:styleId="Char">
    <w:name w:val="Κείμενο πλαισίου Char"/>
    <w:basedOn w:val="a0"/>
    <w:link w:val="a9"/>
    <w:uiPriority w:val="99"/>
    <w:semiHidden/>
    <w:rsid w:val="00AC710C"/>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pPr>
    <w:rPr>
      <w:color w:val="00000A"/>
      <w:sz w:val="24"/>
    </w:rPr>
  </w:style>
  <w:style w:type="paragraph" w:styleId="1">
    <w:name w:val="heading 1"/>
    <w:basedOn w:val="Heading"/>
    <w:qFormat/>
    <w:pPr>
      <w:outlineLvl w:val="0"/>
    </w:pPr>
    <w:rPr>
      <w:b/>
      <w:bCs/>
      <w:sz w:val="36"/>
      <w:szCs w:val="36"/>
    </w:rPr>
  </w:style>
  <w:style w:type="paragraph" w:styleId="2">
    <w:name w:val="heading 2"/>
    <w:basedOn w:val="Heading"/>
    <w:qFormat/>
    <w:pPr>
      <w:spacing w:before="200"/>
      <w:outlineLvl w:val="1"/>
    </w:pPr>
    <w:rPr>
      <w:b/>
      <w:bCs/>
      <w:sz w:val="32"/>
      <w:szCs w:val="32"/>
    </w:rPr>
  </w:style>
  <w:style w:type="paragraph" w:styleId="3">
    <w:name w:val="heading 3"/>
    <w:basedOn w:val="Heading"/>
    <w:qFormat/>
    <w:pPr>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WWCharLFO9LVL1">
    <w:name w:val="WW_CharLFO9LVL1"/>
    <w:qFormat/>
    <w:rPr>
      <w:rFonts w:ascii="Arial" w:hAnsi="Arial"/>
      <w:b/>
      <w:i w:val="0"/>
      <w:sz w:val="22"/>
    </w:rPr>
  </w:style>
  <w:style w:type="character" w:customStyle="1" w:styleId="WWCharLFO8LVL1">
    <w:name w:val="WW_CharLFO8LVL1"/>
    <w:qFormat/>
    <w:rPr>
      <w:rFonts w:ascii="Symbol" w:hAnsi="Symbol"/>
    </w:rPr>
  </w:style>
  <w:style w:type="character" w:customStyle="1" w:styleId="WWCharLFO8LVL2">
    <w:name w:val="WW_CharLFO8LVL2"/>
    <w:qFormat/>
    <w:rPr>
      <w:rFonts w:ascii="Wingdings" w:eastAsia="Wingdings" w:hAnsi="Wingdings" w:cs="Wingdings"/>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12LVL1">
    <w:name w:val="WW_CharLFO12LVL1"/>
    <w:qFormat/>
    <w:rPr>
      <w:rFonts w:ascii="Symbol" w:hAnsi="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ListLabel1">
    <w:name w:val="ListLabel 1"/>
    <w:qFormat/>
    <w:rPr>
      <w:rFonts w:cs="Courier New"/>
    </w:rPr>
  </w:style>
  <w:style w:type="character" w:customStyle="1" w:styleId="apple-converted-space">
    <w:name w:val="apple-converted-space"/>
    <w:basedOn w:val="a0"/>
    <w:qFormat/>
  </w:style>
  <w:style w:type="character" w:customStyle="1" w:styleId="ListLabel3">
    <w:name w:val="ListLabel 3"/>
    <w:qFormat/>
    <w:rPr>
      <w:rFonts w:cs="Courier New"/>
    </w:rPr>
  </w:style>
  <w:style w:type="character" w:customStyle="1" w:styleId="ListLabel2">
    <w:name w:val="ListLabel 2"/>
    <w:qFormat/>
    <w:rPr>
      <w:rFonts w:eastAsia="SimSun" w:cs="Times New Roman"/>
      <w:sz w:val="24"/>
    </w:rPr>
  </w:style>
  <w:style w:type="character" w:customStyle="1" w:styleId="NumberingSymbols">
    <w:name w:val="Numbering Symbols"/>
    <w:qFormat/>
  </w:style>
  <w:style w:type="character" w:customStyle="1" w:styleId="ListLabel4">
    <w:name w:val="ListLabel 4"/>
    <w:qFormat/>
    <w:rPr>
      <w:rFonts w:ascii="Liberation Serif" w:hAnsi="Liberation Serif" w:cs="OpenSymbol"/>
    </w:rPr>
  </w:style>
  <w:style w:type="paragraph" w:customStyle="1" w:styleId="Heading">
    <w:name w:val="Heading"/>
    <w:basedOn w:val="a"/>
    <w:next w:val="TextBody"/>
    <w:qFormat/>
    <w:pPr>
      <w:keepNext/>
      <w:spacing w:before="240" w:after="120"/>
    </w:pPr>
    <w:rPr>
      <w:rFonts w:ascii="Liberation Sans" w:eastAsia="WenQuanYi Micro Hei" w:hAnsi="Liberation Sans"/>
      <w:sz w:val="28"/>
      <w:szCs w:val="28"/>
    </w:rPr>
  </w:style>
  <w:style w:type="paragraph" w:customStyle="1" w:styleId="TextBody">
    <w:name w:val="Text Body"/>
    <w:basedOn w:val="a"/>
    <w:pPr>
      <w:spacing w:after="140" w:line="288" w:lineRule="auto"/>
    </w:pPr>
  </w:style>
  <w:style w:type="paragraph" w:styleId="a3">
    <w:name w:val="List"/>
    <w:basedOn w:val="TextBody"/>
  </w:style>
  <w:style w:type="paragraph" w:styleId="a4">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Quotations">
    <w:name w:val="Quotations"/>
    <w:basedOn w:val="a"/>
    <w:qFormat/>
    <w:pPr>
      <w:spacing w:after="283"/>
      <w:ind w:left="567" w:right="567"/>
    </w:pPr>
  </w:style>
  <w:style w:type="paragraph" w:styleId="a5">
    <w:name w:val="Title"/>
    <w:basedOn w:val="Heading"/>
    <w:qFormat/>
    <w:pPr>
      <w:jc w:val="center"/>
    </w:pPr>
    <w:rPr>
      <w:b/>
      <w:bCs/>
      <w:sz w:val="56"/>
      <w:szCs w:val="56"/>
    </w:rPr>
  </w:style>
  <w:style w:type="paragraph" w:styleId="a6">
    <w:name w:val="Subtitle"/>
    <w:basedOn w:val="Heading"/>
    <w:qFormat/>
    <w:pPr>
      <w:spacing w:before="60"/>
      <w:jc w:val="center"/>
    </w:pPr>
    <w:rPr>
      <w:sz w:val="36"/>
      <w:szCs w:val="36"/>
    </w:rPr>
  </w:style>
  <w:style w:type="paragraph" w:customStyle="1" w:styleId="StyleHeading311pt">
    <w:name w:val="Style Heading 3 + 11 pt"/>
    <w:basedOn w:val="3"/>
    <w:qFormat/>
    <w:pPr>
      <w:keepLines w:val="0"/>
      <w:spacing w:before="240" w:after="60"/>
      <w:jc w:val="both"/>
    </w:pPr>
    <w:rPr>
      <w:rFonts w:ascii="Calibri" w:hAnsi="Calibri"/>
      <w:color w:val="00000A"/>
      <w:sz w:val="26"/>
      <w:szCs w:val="26"/>
      <w:lang w:eastAsia="el-GR"/>
    </w:rPr>
  </w:style>
  <w:style w:type="paragraph" w:customStyle="1" w:styleId="Default">
    <w:name w:val="Default"/>
    <w:qFormat/>
    <w:pPr>
      <w:overflowPunct w:val="0"/>
      <w:spacing w:line="200" w:lineRule="atLeast"/>
    </w:pPr>
    <w:rPr>
      <w:rFonts w:ascii="FreeSans" w:hAnsi="FreeSans" w:cs="Liberation Sans"/>
      <w:color w:val="000000"/>
      <w:sz w:val="36"/>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0">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TitleandContentLTGliederung1">
    <w:name w:val="Title and Content~LT~Gliederung 1"/>
    <w:qFormat/>
    <w:pPr>
      <w:overflowPunct w:val="0"/>
      <w:spacing w:before="283" w:line="200" w:lineRule="atLeast"/>
    </w:pPr>
    <w:rPr>
      <w:rFonts w:ascii="FreeSans" w:hAnsi="FreeSans" w:cs="Liberation Sans"/>
      <w:color w:val="675D59"/>
      <w:sz w:val="56"/>
    </w:rPr>
  </w:style>
  <w:style w:type="paragraph" w:customStyle="1" w:styleId="TitleandContentLTGliederung2">
    <w:name w:val="Title and Content~LT~Gliederung 2"/>
    <w:basedOn w:val="TitleandContentLTGliederung1"/>
    <w:qFormat/>
    <w:pPr>
      <w:spacing w:before="227"/>
    </w:pPr>
    <w:rPr>
      <w:color w:val="4D5B6B"/>
      <w:sz w:val="36"/>
    </w:rPr>
  </w:style>
  <w:style w:type="paragraph" w:customStyle="1" w:styleId="TitleandContentLTGliederung3">
    <w:name w:val="Title and Content~LT~Gliederung 3"/>
    <w:basedOn w:val="TitleandContentLTGliederung2"/>
    <w:qFormat/>
    <w:pPr>
      <w:spacing w:before="170"/>
    </w:p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overflowPunct w:val="0"/>
      <w:spacing w:line="200" w:lineRule="atLeast"/>
    </w:pPr>
    <w:rPr>
      <w:rFonts w:ascii="FreeSans" w:hAnsi="FreeSans" w:cs="Liberation Sans"/>
      <w:color w:val="4D5B6B"/>
      <w:sz w:val="144"/>
    </w:rPr>
  </w:style>
  <w:style w:type="paragraph" w:customStyle="1" w:styleId="TitleandContentLTUntertitel">
    <w:name w:val="Title and Content~LT~Untertitel"/>
    <w:qFormat/>
    <w:pPr>
      <w:overflowPunct w:val="0"/>
      <w:jc w:val="center"/>
    </w:pPr>
    <w:rPr>
      <w:rFonts w:ascii="FreeSans" w:hAnsi="FreeSans" w:cs="Liberation Sans"/>
      <w:color w:val="000000"/>
      <w:sz w:val="64"/>
    </w:rPr>
  </w:style>
  <w:style w:type="paragraph" w:customStyle="1" w:styleId="TitleandContentLTNotizen">
    <w:name w:val="Title and Content~LT~Notizen"/>
    <w:qFormat/>
    <w:pPr>
      <w:overflowPunct w:val="0"/>
      <w:ind w:left="340" w:hanging="340"/>
    </w:pPr>
    <w:rPr>
      <w:rFonts w:ascii="FreeSans" w:hAnsi="FreeSans" w:cs="Liberation Sans"/>
      <w:color w:val="000000"/>
      <w:sz w:val="40"/>
    </w:rPr>
  </w:style>
  <w:style w:type="paragraph" w:customStyle="1" w:styleId="TitleandContentLTHintergrundobjekte">
    <w:name w:val="Title and Content~LT~Hintergrundobjekte"/>
    <w:qFormat/>
    <w:pPr>
      <w:overflowPunct w:val="0"/>
    </w:pPr>
    <w:rPr>
      <w:rFonts w:cs="Liberation Sans"/>
      <w:color w:val="00000A"/>
      <w:sz w:val="24"/>
    </w:rPr>
  </w:style>
  <w:style w:type="paragraph" w:customStyle="1" w:styleId="TitleandContentLTHintergrund">
    <w:name w:val="Title and Content~LT~Hintergrund"/>
    <w:qFormat/>
    <w:pPr>
      <w:overflowPunct w:val="0"/>
    </w:pPr>
    <w:rPr>
      <w:rFonts w:cs="Liberation Sans"/>
      <w:color w:val="00000A"/>
      <w:sz w:val="24"/>
    </w:rPr>
  </w:style>
  <w:style w:type="paragraph" w:customStyle="1" w:styleId="default0">
    <w:name w:val="default"/>
    <w:qFormat/>
    <w:pPr>
      <w:overflowPunct w:val="0"/>
      <w:spacing w:line="200" w:lineRule="atLeast"/>
    </w:pPr>
    <w:rPr>
      <w:rFonts w:ascii="FreeSans" w:hAnsi="FreeSans" w:cs="Liberation Sans"/>
      <w:color w:val="000000"/>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overflowPunct w:val="0"/>
    </w:pPr>
    <w:rPr>
      <w:rFonts w:cs="Liberation Sans"/>
      <w:color w:val="00000A"/>
      <w:sz w:val="24"/>
    </w:rPr>
  </w:style>
  <w:style w:type="paragraph" w:customStyle="1" w:styleId="Background">
    <w:name w:val="Background"/>
    <w:qFormat/>
    <w:pPr>
      <w:overflowPunct w:val="0"/>
    </w:pPr>
    <w:rPr>
      <w:rFonts w:cs="Liberation Sans"/>
      <w:color w:val="00000A"/>
      <w:sz w:val="24"/>
    </w:rPr>
  </w:style>
  <w:style w:type="paragraph" w:customStyle="1" w:styleId="Notes">
    <w:name w:val="Notes"/>
    <w:qFormat/>
    <w:pPr>
      <w:overflowPunct w:val="0"/>
      <w:ind w:left="340" w:hanging="340"/>
    </w:pPr>
    <w:rPr>
      <w:rFonts w:ascii="FreeSans" w:hAnsi="FreeSans" w:cs="Liberation Sans"/>
      <w:color w:val="000000"/>
      <w:sz w:val="40"/>
    </w:rPr>
  </w:style>
  <w:style w:type="paragraph" w:customStyle="1" w:styleId="Outline1">
    <w:name w:val="Outline 1"/>
    <w:qFormat/>
    <w:pPr>
      <w:overflowPunct w:val="0"/>
      <w:spacing w:before="283" w:line="200" w:lineRule="atLeast"/>
    </w:pPr>
    <w:rPr>
      <w:rFonts w:ascii="FreeSans" w:hAnsi="FreeSans" w:cs="Liberation Sans"/>
      <w:color w:val="675D59"/>
      <w:sz w:val="56"/>
    </w:rPr>
  </w:style>
  <w:style w:type="paragraph" w:customStyle="1" w:styleId="Outline2">
    <w:name w:val="Outline 2"/>
    <w:basedOn w:val="Outline1"/>
    <w:qFormat/>
    <w:pPr>
      <w:spacing w:before="227"/>
    </w:pPr>
    <w:rPr>
      <w:color w:val="4D5B6B"/>
      <w:sz w:val="36"/>
    </w:rPr>
  </w:style>
  <w:style w:type="paragraph" w:customStyle="1" w:styleId="Outline3">
    <w:name w:val="Outline 3"/>
    <w:basedOn w:val="Outline2"/>
    <w:qFormat/>
    <w:pPr>
      <w:spacing w:before="170"/>
    </w:p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BlankLTGliederung1">
    <w:name w:val="Blank~LT~Gliederung 1"/>
    <w:qFormat/>
    <w:pPr>
      <w:overflowPunct w:val="0"/>
      <w:spacing w:before="283" w:line="200" w:lineRule="atLeast"/>
    </w:pPr>
    <w:rPr>
      <w:rFonts w:ascii="FreeSans" w:hAnsi="FreeSans" w:cs="Liberation Sans"/>
      <w:color w:val="675D59"/>
      <w:sz w:val="56"/>
    </w:rPr>
  </w:style>
  <w:style w:type="paragraph" w:customStyle="1" w:styleId="BlankLTGliederung2">
    <w:name w:val="Blank~LT~Gliederung 2"/>
    <w:basedOn w:val="BlankLTGliederung1"/>
    <w:qFormat/>
    <w:pPr>
      <w:spacing w:before="227"/>
    </w:pPr>
    <w:rPr>
      <w:color w:val="4D5B6B"/>
      <w:sz w:val="36"/>
    </w:rPr>
  </w:style>
  <w:style w:type="paragraph" w:customStyle="1" w:styleId="BlankLTGliederung3">
    <w:name w:val="Blank~LT~Gliederung 3"/>
    <w:basedOn w:val="BlankLTGliederung2"/>
    <w:qFormat/>
    <w:pPr>
      <w:spacing w:before="170"/>
    </w:p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overflowPunct w:val="0"/>
      <w:spacing w:line="200" w:lineRule="atLeast"/>
    </w:pPr>
    <w:rPr>
      <w:rFonts w:ascii="FreeSans" w:hAnsi="FreeSans" w:cs="Liberation Sans"/>
      <w:color w:val="4D5B6B"/>
      <w:sz w:val="144"/>
    </w:rPr>
  </w:style>
  <w:style w:type="paragraph" w:customStyle="1" w:styleId="BlankLTUntertitel">
    <w:name w:val="Blank~LT~Untertitel"/>
    <w:qFormat/>
    <w:pPr>
      <w:overflowPunct w:val="0"/>
      <w:jc w:val="center"/>
    </w:pPr>
    <w:rPr>
      <w:rFonts w:ascii="FreeSans" w:hAnsi="FreeSans" w:cs="Liberation Sans"/>
      <w:color w:val="000000"/>
      <w:sz w:val="64"/>
    </w:rPr>
  </w:style>
  <w:style w:type="paragraph" w:customStyle="1" w:styleId="BlankLTNotizen">
    <w:name w:val="Blank~LT~Notizen"/>
    <w:qFormat/>
    <w:pPr>
      <w:overflowPunct w:val="0"/>
      <w:ind w:left="340" w:hanging="340"/>
    </w:pPr>
    <w:rPr>
      <w:rFonts w:ascii="FreeSans" w:hAnsi="FreeSans" w:cs="Liberation Sans"/>
      <w:color w:val="000000"/>
      <w:sz w:val="40"/>
    </w:rPr>
  </w:style>
  <w:style w:type="paragraph" w:customStyle="1" w:styleId="BlankLTHintergrundobjekte">
    <w:name w:val="Blank~LT~Hintergrundobjekte"/>
    <w:qFormat/>
    <w:pPr>
      <w:overflowPunct w:val="0"/>
    </w:pPr>
    <w:rPr>
      <w:rFonts w:cs="Liberation Sans"/>
      <w:color w:val="00000A"/>
      <w:sz w:val="24"/>
    </w:rPr>
  </w:style>
  <w:style w:type="paragraph" w:customStyle="1" w:styleId="BlankLTHintergrund">
    <w:name w:val="Blank~LT~Hintergrund"/>
    <w:qFormat/>
    <w:pPr>
      <w:overflowPunct w:val="0"/>
    </w:pPr>
    <w:rPr>
      <w:rFonts w:cs="Liberation Sans"/>
      <w:color w:val="00000A"/>
      <w:sz w:val="24"/>
    </w:rPr>
  </w:style>
  <w:style w:type="paragraph" w:styleId="a7">
    <w:name w:val="List Paragraph"/>
    <w:basedOn w:val="a"/>
    <w:qFormat/>
    <w:pPr>
      <w:spacing w:after="200"/>
      <w:ind w:left="720"/>
      <w:contextualSpacing/>
    </w:pPr>
  </w:style>
  <w:style w:type="paragraph" w:styleId="a8">
    <w:name w:val="footer"/>
    <w:basedOn w:val="a"/>
  </w:style>
  <w:style w:type="paragraph" w:styleId="a9">
    <w:name w:val="Balloon Text"/>
    <w:basedOn w:val="a"/>
    <w:link w:val="Char"/>
    <w:uiPriority w:val="99"/>
    <w:semiHidden/>
    <w:unhideWhenUsed/>
    <w:rsid w:val="00AC710C"/>
    <w:rPr>
      <w:rFonts w:ascii="Tahoma" w:hAnsi="Tahoma" w:cs="Mangal"/>
      <w:sz w:val="16"/>
      <w:szCs w:val="14"/>
    </w:rPr>
  </w:style>
  <w:style w:type="character" w:customStyle="1" w:styleId="Char">
    <w:name w:val="Κείμενο πλαισίου Char"/>
    <w:basedOn w:val="a0"/>
    <w:link w:val="a9"/>
    <w:uiPriority w:val="99"/>
    <w:semiHidden/>
    <w:rsid w:val="00AC710C"/>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920D-C557-4F36-A310-A0ECE994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1937</Words>
  <Characters>10460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apanagio</dc:creator>
  <cp:lastModifiedBy>Σαρρής Κωνσταντίνος</cp:lastModifiedBy>
  <cp:revision>3</cp:revision>
  <cp:lastPrinted>2016-07-01T08:04:00Z</cp:lastPrinted>
  <dcterms:created xsi:type="dcterms:W3CDTF">2016-07-01T08:26:00Z</dcterms:created>
  <dcterms:modified xsi:type="dcterms:W3CDTF">2016-07-01T11:33:00Z</dcterms:modified>
  <dc:language>el-GR</dc:language>
</cp:coreProperties>
</file>