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9F" w:rsidRPr="00B72B9F" w:rsidRDefault="00B72B9F" w:rsidP="004D1E1A">
      <w:pPr>
        <w:spacing w:before="240" w:after="120" w:line="480" w:lineRule="auto"/>
        <w:contextualSpacing/>
        <w:jc w:val="center"/>
        <w:rPr>
          <w:rFonts w:ascii="Times New Roman" w:eastAsia="Times New Roman" w:hAnsi="Times New Roman" w:cs="Times New Roman"/>
          <w:sz w:val="28"/>
          <w:szCs w:val="28"/>
          <w:lang w:eastAsia="el-GR"/>
        </w:rPr>
      </w:pPr>
      <w:r w:rsidRPr="00B72B9F">
        <w:rPr>
          <w:rFonts w:ascii="Times New Roman" w:eastAsia="Times New Roman" w:hAnsi="Times New Roman" w:cs="Times New Roman"/>
          <w:b/>
          <w:bCs/>
          <w:color w:val="000000"/>
          <w:sz w:val="28"/>
          <w:szCs w:val="28"/>
          <w:lang w:eastAsia="el-GR"/>
        </w:rPr>
        <w:t>Ομιλία Αλέξη Χαρίτση σε εκδήλωση με ΓΓΕΤ για έρευνα (15')</w:t>
      </w:r>
    </w:p>
    <w:p w:rsidR="00B72B9F" w:rsidRPr="00B72B9F" w:rsidRDefault="00B72B9F" w:rsidP="004D1E1A">
      <w:pPr>
        <w:spacing w:after="0" w:line="480" w:lineRule="auto"/>
        <w:contextualSpacing/>
        <w:rPr>
          <w:rFonts w:ascii="Times New Roman" w:eastAsia="Times New Roman" w:hAnsi="Times New Roman" w:cs="Times New Roman"/>
          <w:sz w:val="28"/>
          <w:szCs w:val="28"/>
          <w:lang w:eastAsia="el-GR"/>
        </w:rPr>
      </w:pPr>
    </w:p>
    <w:p w:rsidR="00F10118" w:rsidRPr="004D1E1A" w:rsidRDefault="00DF5782" w:rsidP="004D1E1A">
      <w:pPr>
        <w:pStyle w:val="ListParagraph"/>
        <w:numPr>
          <w:ilvl w:val="0"/>
          <w:numId w:val="8"/>
        </w:numPr>
        <w:spacing w:line="480" w:lineRule="auto"/>
        <w:jc w:val="both"/>
        <w:rPr>
          <w:rFonts w:ascii="Times New Roman" w:hAnsi="Times New Roman" w:cs="Times New Roman"/>
          <w:b/>
          <w:sz w:val="28"/>
          <w:szCs w:val="28"/>
        </w:rPr>
      </w:pPr>
      <w:r w:rsidRPr="004D1E1A">
        <w:rPr>
          <w:rFonts w:ascii="Times New Roman" w:eastAsia="Times New Roman" w:hAnsi="Times New Roman" w:cs="Times New Roman"/>
          <w:b/>
          <w:color w:val="000000"/>
          <w:sz w:val="28"/>
          <w:szCs w:val="28"/>
          <w:lang w:eastAsia="el-GR"/>
        </w:rPr>
        <w:t>Εισαγωγικά ΕΣΠΑ</w:t>
      </w:r>
    </w:p>
    <w:p w:rsidR="00C1521E" w:rsidRPr="004D1E1A" w:rsidRDefault="00B72B9F" w:rsidP="004D1E1A">
      <w:pPr>
        <w:spacing w:line="480" w:lineRule="auto"/>
        <w:contextualSpacing/>
        <w:jc w:val="both"/>
        <w:rPr>
          <w:rFonts w:ascii="Times New Roman" w:hAnsi="Times New Roman" w:cs="Times New Roman"/>
          <w:sz w:val="28"/>
          <w:szCs w:val="28"/>
        </w:rPr>
      </w:pPr>
      <w:r w:rsidRPr="004D1E1A">
        <w:rPr>
          <w:rFonts w:ascii="Times New Roman" w:eastAsia="Times New Roman" w:hAnsi="Times New Roman" w:cs="Times New Roman"/>
          <w:color w:val="000000"/>
          <w:sz w:val="28"/>
          <w:szCs w:val="28"/>
          <w:lang w:eastAsia="el-GR"/>
        </w:rPr>
        <w:t>Το νέο ΕΣΠΑ είναι ένα από τα βασικά εργαλεία για την ανασυγκρότηση της ελληνική</w:t>
      </w:r>
      <w:r w:rsidR="00954674" w:rsidRPr="004D1E1A">
        <w:rPr>
          <w:rFonts w:ascii="Times New Roman" w:eastAsia="Times New Roman" w:hAnsi="Times New Roman" w:cs="Times New Roman"/>
          <w:color w:val="000000"/>
          <w:sz w:val="28"/>
          <w:szCs w:val="28"/>
          <w:lang w:eastAsia="el-GR"/>
        </w:rPr>
        <w:t xml:space="preserve">ς οικονομίας τα επόμενα χρόνια. </w:t>
      </w:r>
      <w:r w:rsidR="00C469E0" w:rsidRPr="004D1E1A">
        <w:rPr>
          <w:rFonts w:ascii="Times New Roman" w:eastAsia="Times New Roman" w:hAnsi="Times New Roman" w:cs="Times New Roman"/>
          <w:color w:val="000000"/>
          <w:sz w:val="28"/>
          <w:szCs w:val="28"/>
          <w:lang w:eastAsia="el-GR"/>
        </w:rPr>
        <w:t>Σχεδιάζεται και υλοποιείται ώστε να υπηρετήσει αυτό το στόχο και όχι πια τη δημιουργία και συντήρηση πελατειακών δικτύων. Άνοιγμα στην κοινωνία: διάχυση της πληροφόρησης για όλα τα προγράμματα, κατοχύρωση απόλυτης διαφάνειας.</w:t>
      </w:r>
    </w:p>
    <w:p w:rsidR="008F7797" w:rsidRPr="004D1E1A" w:rsidRDefault="00954674"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Πλάι στον αναπτυξιακό πυλώνα, διαθέτει έναν εξίσου σημαντικό κοινωνικό πυλώνα,</w:t>
      </w:r>
      <w:r w:rsidR="00F10118" w:rsidRPr="004D1E1A">
        <w:rPr>
          <w:rFonts w:ascii="Times New Roman" w:hAnsi="Times New Roman" w:cs="Times New Roman"/>
          <w:sz w:val="28"/>
          <w:szCs w:val="28"/>
        </w:rPr>
        <w:t xml:space="preserve">. Οι δύο πυλώνες είναι αλληλένδετοι. </w:t>
      </w:r>
      <w:r w:rsidR="008F7797" w:rsidRPr="004D1E1A">
        <w:rPr>
          <w:rFonts w:ascii="Times New Roman" w:hAnsi="Times New Roman" w:cs="Times New Roman"/>
          <w:sz w:val="28"/>
          <w:szCs w:val="28"/>
        </w:rPr>
        <w:t xml:space="preserve">Η </w:t>
      </w:r>
      <w:r w:rsidR="00F10118" w:rsidRPr="004D1E1A">
        <w:rPr>
          <w:rFonts w:ascii="Times New Roman" w:hAnsi="Times New Roman" w:cs="Times New Roman"/>
          <w:sz w:val="28"/>
          <w:szCs w:val="28"/>
        </w:rPr>
        <w:t xml:space="preserve">αναβάθμιση της Δημόσιας Υγείας και της Δημόσιας Παιδείας, </w:t>
      </w:r>
      <w:r w:rsidR="008F7797" w:rsidRPr="004D1E1A">
        <w:rPr>
          <w:rFonts w:ascii="Times New Roman" w:hAnsi="Times New Roman" w:cs="Times New Roman"/>
          <w:sz w:val="28"/>
          <w:szCs w:val="28"/>
        </w:rPr>
        <w:t xml:space="preserve">οι </w:t>
      </w:r>
      <w:r w:rsidR="00F10118" w:rsidRPr="004D1E1A">
        <w:rPr>
          <w:rFonts w:ascii="Times New Roman" w:hAnsi="Times New Roman" w:cs="Times New Roman"/>
          <w:sz w:val="28"/>
          <w:szCs w:val="28"/>
        </w:rPr>
        <w:t xml:space="preserve">πολιτικές </w:t>
      </w:r>
      <w:r w:rsidR="008F7797" w:rsidRPr="004D1E1A">
        <w:rPr>
          <w:rFonts w:ascii="Times New Roman" w:hAnsi="Times New Roman" w:cs="Times New Roman"/>
          <w:sz w:val="28"/>
          <w:szCs w:val="28"/>
        </w:rPr>
        <w:t>για την απασχόληση,</w:t>
      </w:r>
      <w:r w:rsidR="00F10118" w:rsidRPr="004D1E1A">
        <w:rPr>
          <w:rFonts w:ascii="Times New Roman" w:hAnsi="Times New Roman" w:cs="Times New Roman"/>
          <w:sz w:val="28"/>
          <w:szCs w:val="28"/>
        </w:rPr>
        <w:t xml:space="preserve"> </w:t>
      </w:r>
      <w:r w:rsidR="008F7797" w:rsidRPr="004D1E1A">
        <w:rPr>
          <w:rFonts w:ascii="Times New Roman" w:hAnsi="Times New Roman" w:cs="Times New Roman"/>
          <w:sz w:val="28"/>
          <w:szCs w:val="28"/>
        </w:rPr>
        <w:t>η μεταρρύθμιση του δημόσιου τομέα (οι δράσεις του κοινωνικού πυλώνα)</w:t>
      </w:r>
      <w:r w:rsidR="00F10118" w:rsidRPr="004D1E1A">
        <w:rPr>
          <w:rFonts w:ascii="Times New Roman" w:hAnsi="Times New Roman" w:cs="Times New Roman"/>
          <w:sz w:val="28"/>
          <w:szCs w:val="28"/>
        </w:rPr>
        <w:t xml:space="preserve"> </w:t>
      </w:r>
      <w:r w:rsidRPr="004D1E1A">
        <w:rPr>
          <w:rFonts w:ascii="Times New Roman" w:hAnsi="Times New Roman" w:cs="Times New Roman"/>
          <w:sz w:val="28"/>
          <w:szCs w:val="28"/>
        </w:rPr>
        <w:t xml:space="preserve">είναι </w:t>
      </w:r>
      <w:r w:rsidR="008F7797" w:rsidRPr="004D1E1A">
        <w:rPr>
          <w:rFonts w:ascii="Times New Roman" w:hAnsi="Times New Roman" w:cs="Times New Roman"/>
          <w:sz w:val="28"/>
          <w:szCs w:val="28"/>
        </w:rPr>
        <w:t>όροι για την</w:t>
      </w:r>
      <w:r w:rsidRPr="004D1E1A">
        <w:rPr>
          <w:rFonts w:ascii="Times New Roman" w:hAnsi="Times New Roman" w:cs="Times New Roman"/>
          <w:sz w:val="28"/>
          <w:szCs w:val="28"/>
        </w:rPr>
        <w:t xml:space="preserve"> ανάπτυξη που επιδιώκουμε. </w:t>
      </w:r>
    </w:p>
    <w:p w:rsidR="00954674" w:rsidRPr="004D1E1A" w:rsidRDefault="008F7797"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 xml:space="preserve">Ένα νέο πρότυπο δίκαιης και βιώσιμης ανάπτυξης. </w:t>
      </w:r>
      <w:r w:rsidRPr="004D1E1A">
        <w:rPr>
          <w:rFonts w:ascii="Times New Roman" w:hAnsi="Times New Roman" w:cs="Times New Roman"/>
          <w:sz w:val="28"/>
          <w:szCs w:val="28"/>
          <w:u w:val="single"/>
        </w:rPr>
        <w:t>Δίκαιη</w:t>
      </w:r>
      <w:r w:rsidRPr="004D1E1A">
        <w:rPr>
          <w:rFonts w:ascii="Times New Roman" w:hAnsi="Times New Roman" w:cs="Times New Roman"/>
          <w:sz w:val="28"/>
          <w:szCs w:val="28"/>
        </w:rPr>
        <w:t xml:space="preserve">: </w:t>
      </w:r>
      <w:r w:rsidR="00C1521E" w:rsidRPr="004D1E1A">
        <w:rPr>
          <w:rFonts w:ascii="Times New Roman" w:hAnsi="Times New Roman" w:cs="Times New Roman"/>
          <w:sz w:val="28"/>
          <w:szCs w:val="28"/>
        </w:rPr>
        <w:t>Που να εστιάζει</w:t>
      </w:r>
      <w:r w:rsidRPr="004D1E1A">
        <w:rPr>
          <w:rFonts w:ascii="Times New Roman" w:hAnsi="Times New Roman" w:cs="Times New Roman"/>
          <w:sz w:val="28"/>
          <w:szCs w:val="28"/>
        </w:rPr>
        <w:t xml:space="preserve"> στην άμβλυνση των κοινωνικών ανισοτήτων και στη δημιουργία ποιοτικών θέσεων εργασίας.  </w:t>
      </w:r>
      <w:r w:rsidRPr="004D1E1A">
        <w:rPr>
          <w:rFonts w:ascii="Times New Roman" w:hAnsi="Times New Roman" w:cs="Times New Roman"/>
          <w:sz w:val="28"/>
          <w:szCs w:val="28"/>
          <w:u w:val="single"/>
        </w:rPr>
        <w:t>Βιώσιμη</w:t>
      </w:r>
      <w:r w:rsidRPr="004D1E1A">
        <w:rPr>
          <w:rFonts w:ascii="Times New Roman" w:hAnsi="Times New Roman" w:cs="Times New Roman"/>
          <w:sz w:val="28"/>
          <w:szCs w:val="28"/>
        </w:rPr>
        <w:t xml:space="preserve">: </w:t>
      </w:r>
      <w:r w:rsidR="00C1521E" w:rsidRPr="004D1E1A">
        <w:rPr>
          <w:rFonts w:ascii="Times New Roman" w:hAnsi="Times New Roman" w:cs="Times New Roman"/>
          <w:sz w:val="28"/>
          <w:szCs w:val="28"/>
        </w:rPr>
        <w:t>Που να αξιοποιεί τα συγκριτικά πλεονεκτήματα της χώρας και προπάντων το υψηλά καταρτισμένο ανθρώπινο δυναμικό.</w:t>
      </w:r>
    </w:p>
    <w:p w:rsidR="00C1521E" w:rsidRPr="004D1E1A" w:rsidRDefault="00C1521E"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 xml:space="preserve">Στο νέο αυτό πρότυπο στοχεύουν οι δράσεις του αναπτυξιακού πυλώνα του ΕΣΠΑ, αλλά και η ευρύτερη στρατηγική για τη συντονισμένη </w:t>
      </w:r>
      <w:r w:rsidRPr="004D1E1A">
        <w:rPr>
          <w:rFonts w:ascii="Times New Roman" w:hAnsi="Times New Roman" w:cs="Times New Roman"/>
          <w:sz w:val="28"/>
          <w:szCs w:val="28"/>
        </w:rPr>
        <w:lastRenderedPageBreak/>
        <w:t>αξιοποίηση όλων των διαθέσιμων χρηματοδοτικών εργαλείων (αναπτυξιακός νόμος, ΠΔΕ).</w:t>
      </w:r>
    </w:p>
    <w:p w:rsidR="00AE04BB" w:rsidRPr="004D1E1A" w:rsidRDefault="00C1521E" w:rsidP="004D1E1A">
      <w:pPr>
        <w:spacing w:line="480" w:lineRule="auto"/>
        <w:contextualSpacing/>
        <w:jc w:val="both"/>
        <w:rPr>
          <w:rFonts w:ascii="Times New Roman" w:eastAsia="Times New Roman" w:hAnsi="Times New Roman" w:cs="Times New Roman"/>
          <w:color w:val="000000"/>
          <w:sz w:val="28"/>
          <w:szCs w:val="28"/>
          <w:lang w:eastAsia="el-GR"/>
        </w:rPr>
      </w:pPr>
      <w:r w:rsidRPr="004D1E1A">
        <w:rPr>
          <w:rFonts w:ascii="Times New Roman" w:hAnsi="Times New Roman" w:cs="Times New Roman"/>
          <w:sz w:val="28"/>
          <w:szCs w:val="28"/>
        </w:rPr>
        <w:t xml:space="preserve">Η ανασυγκρότηση της οικονομίας </w:t>
      </w:r>
      <w:r w:rsidRPr="004D1E1A">
        <w:rPr>
          <w:rFonts w:ascii="Times New Roman" w:eastAsia="Times New Roman" w:hAnsi="Times New Roman" w:cs="Times New Roman"/>
          <w:color w:val="000000"/>
          <w:sz w:val="28"/>
          <w:szCs w:val="28"/>
          <w:lang w:eastAsia="el-GR"/>
        </w:rPr>
        <w:t>δ</w:t>
      </w:r>
      <w:r w:rsidRPr="00B72B9F">
        <w:rPr>
          <w:rFonts w:ascii="Times New Roman" w:eastAsia="Times New Roman" w:hAnsi="Times New Roman" w:cs="Times New Roman"/>
          <w:color w:val="000000"/>
          <w:sz w:val="28"/>
          <w:szCs w:val="28"/>
          <w:lang w:eastAsia="el-GR"/>
        </w:rPr>
        <w:t>εν μπορεί να στηριχτεί στην υποβάθμιση της εργασίας, όπως επιχειρήθηκε τα τελευταία χρόνια. Ο δρόμος αυτός είναι για την Ελλάδα αδιέξοδος και καταστροφικός: Από τη μια, ωθεί τους μορφωμένους νέους στη μετανάστευση. Από την άλλη, δεν βελτιώνει την ανταγωνιστικότητα της ελληνικής οικονομίας, καθώς το πραγματικό της πρόβλημα είναι τα χαμηλά επίπεδα καινοτομίας και επένδυσης στην έρευνα και την τεχνολογία.</w:t>
      </w:r>
    </w:p>
    <w:p w:rsidR="002A46FA" w:rsidRPr="004D1E1A" w:rsidRDefault="007D072B" w:rsidP="004D1E1A">
      <w:pPr>
        <w:spacing w:line="480" w:lineRule="auto"/>
        <w:contextualSpacing/>
        <w:jc w:val="both"/>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Εδώ εστιάζει</w:t>
      </w:r>
      <w:r w:rsidR="00AE04BB" w:rsidRPr="004D1E1A">
        <w:rPr>
          <w:rFonts w:ascii="Times New Roman" w:eastAsia="Times New Roman" w:hAnsi="Times New Roman" w:cs="Times New Roman"/>
          <w:color w:val="000000"/>
          <w:sz w:val="28"/>
          <w:szCs w:val="28"/>
          <w:lang w:eastAsia="el-GR"/>
        </w:rPr>
        <w:t xml:space="preserve"> το νέο πρότυπο</w:t>
      </w:r>
      <w:r w:rsidRPr="004D1E1A">
        <w:rPr>
          <w:rFonts w:ascii="Times New Roman" w:eastAsia="Times New Roman" w:hAnsi="Times New Roman" w:cs="Times New Roman"/>
          <w:color w:val="000000"/>
          <w:sz w:val="28"/>
          <w:szCs w:val="28"/>
          <w:lang w:eastAsia="el-GR"/>
        </w:rPr>
        <w:t>. Η ελληνική οικονομία να μετασχηματιστεί σε μια οικονομία που επενδύει</w:t>
      </w:r>
      <w:r w:rsidRPr="00B72B9F">
        <w:rPr>
          <w:rFonts w:ascii="Times New Roman" w:eastAsia="Times New Roman" w:hAnsi="Times New Roman" w:cs="Times New Roman"/>
          <w:color w:val="000000"/>
          <w:sz w:val="28"/>
          <w:szCs w:val="28"/>
          <w:lang w:eastAsia="el-GR"/>
        </w:rPr>
        <w:t xml:space="preserve"> στην καινοτομία, </w:t>
      </w:r>
      <w:r w:rsidRPr="004D1E1A">
        <w:rPr>
          <w:rFonts w:ascii="Times New Roman" w:eastAsia="Times New Roman" w:hAnsi="Times New Roman" w:cs="Times New Roman"/>
          <w:color w:val="000000"/>
          <w:sz w:val="28"/>
          <w:szCs w:val="28"/>
          <w:lang w:eastAsia="el-GR"/>
        </w:rPr>
        <w:t xml:space="preserve">που αξιοποιεί τις γνώσεις και </w:t>
      </w:r>
      <w:r w:rsidRPr="00B72B9F">
        <w:rPr>
          <w:rFonts w:ascii="Times New Roman" w:eastAsia="Times New Roman" w:hAnsi="Times New Roman" w:cs="Times New Roman"/>
          <w:color w:val="000000"/>
          <w:sz w:val="28"/>
          <w:szCs w:val="28"/>
          <w:lang w:eastAsia="el-GR"/>
        </w:rPr>
        <w:t>δεξιότητ</w:t>
      </w:r>
      <w:r w:rsidRPr="004D1E1A">
        <w:rPr>
          <w:rFonts w:ascii="Times New Roman" w:eastAsia="Times New Roman" w:hAnsi="Times New Roman" w:cs="Times New Roman"/>
          <w:color w:val="000000"/>
          <w:sz w:val="28"/>
          <w:szCs w:val="28"/>
          <w:lang w:eastAsia="el-GR"/>
        </w:rPr>
        <w:t>ες των ανθρώπων</w:t>
      </w:r>
      <w:r w:rsidR="00351476" w:rsidRPr="004D1E1A">
        <w:rPr>
          <w:rFonts w:ascii="Times New Roman" w:eastAsia="Times New Roman" w:hAnsi="Times New Roman" w:cs="Times New Roman"/>
          <w:color w:val="000000"/>
          <w:sz w:val="28"/>
          <w:szCs w:val="28"/>
          <w:lang w:eastAsia="el-GR"/>
        </w:rPr>
        <w:t>, προπάντων των υψηλά καταρτισμένων νέων</w:t>
      </w:r>
      <w:r w:rsidRPr="004D1E1A">
        <w:rPr>
          <w:rFonts w:ascii="Times New Roman" w:eastAsia="Times New Roman" w:hAnsi="Times New Roman" w:cs="Times New Roman"/>
          <w:color w:val="000000"/>
          <w:sz w:val="28"/>
          <w:szCs w:val="28"/>
          <w:lang w:eastAsia="el-GR"/>
        </w:rPr>
        <w:t>.</w:t>
      </w:r>
    </w:p>
    <w:p w:rsidR="007D072B" w:rsidRDefault="00B72B9F" w:rsidP="004D1E1A">
      <w:pPr>
        <w:spacing w:after="140" w:line="480" w:lineRule="auto"/>
        <w:contextualSpacing/>
        <w:jc w:val="both"/>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Οπότε, απόλυτη προτεραιότητα για την κυβέρνηση η ανάσχεση και αντιστροφή της τάσης φυγής</w:t>
      </w:r>
      <w:r w:rsidR="002A46FA" w:rsidRPr="004D1E1A">
        <w:rPr>
          <w:rFonts w:ascii="Times New Roman" w:eastAsia="Times New Roman" w:hAnsi="Times New Roman" w:cs="Times New Roman"/>
          <w:color w:val="000000"/>
          <w:sz w:val="28"/>
          <w:szCs w:val="28"/>
          <w:lang w:eastAsia="el-GR"/>
        </w:rPr>
        <w:t xml:space="preserve"> </w:t>
      </w:r>
      <w:r w:rsidR="00351476" w:rsidRPr="004D1E1A">
        <w:rPr>
          <w:rFonts w:ascii="Times New Roman" w:eastAsia="Times New Roman" w:hAnsi="Times New Roman" w:cs="Times New Roman"/>
          <w:color w:val="000000"/>
          <w:sz w:val="28"/>
          <w:szCs w:val="28"/>
          <w:lang w:eastAsia="el-GR"/>
        </w:rPr>
        <w:t>τους στο εξωτερικό</w:t>
      </w:r>
      <w:r w:rsidR="00AE04BB" w:rsidRPr="004D1E1A">
        <w:rPr>
          <w:rFonts w:ascii="Times New Roman" w:eastAsia="Times New Roman" w:hAnsi="Times New Roman" w:cs="Times New Roman"/>
          <w:color w:val="000000"/>
          <w:sz w:val="28"/>
          <w:szCs w:val="28"/>
          <w:lang w:eastAsia="el-GR"/>
        </w:rPr>
        <w:t xml:space="preserve"> (</w:t>
      </w:r>
      <w:r w:rsidR="00AE04BB" w:rsidRPr="004D1E1A">
        <w:rPr>
          <w:rFonts w:ascii="Times New Roman" w:eastAsia="Times New Roman" w:hAnsi="Times New Roman" w:cs="Times New Roman"/>
          <w:color w:val="000000"/>
          <w:sz w:val="28"/>
          <w:szCs w:val="28"/>
          <w:lang w:val="en-US" w:eastAsia="el-GR"/>
        </w:rPr>
        <w:t>brain</w:t>
      </w:r>
      <w:r w:rsidR="00AE04BB" w:rsidRPr="004D1E1A">
        <w:rPr>
          <w:rFonts w:ascii="Times New Roman" w:eastAsia="Times New Roman" w:hAnsi="Times New Roman" w:cs="Times New Roman"/>
          <w:color w:val="000000"/>
          <w:sz w:val="28"/>
          <w:szCs w:val="28"/>
          <w:lang w:eastAsia="el-GR"/>
        </w:rPr>
        <w:t xml:space="preserve"> </w:t>
      </w:r>
      <w:r w:rsidR="00AE04BB" w:rsidRPr="004D1E1A">
        <w:rPr>
          <w:rFonts w:ascii="Times New Roman" w:eastAsia="Times New Roman" w:hAnsi="Times New Roman" w:cs="Times New Roman"/>
          <w:color w:val="000000"/>
          <w:sz w:val="28"/>
          <w:szCs w:val="28"/>
          <w:lang w:val="en-US" w:eastAsia="el-GR"/>
        </w:rPr>
        <w:t>drain</w:t>
      </w:r>
      <w:r w:rsidR="00AE04BB" w:rsidRPr="004D1E1A">
        <w:rPr>
          <w:rFonts w:ascii="Times New Roman" w:eastAsia="Times New Roman" w:hAnsi="Times New Roman" w:cs="Times New Roman"/>
          <w:color w:val="000000"/>
          <w:sz w:val="28"/>
          <w:szCs w:val="28"/>
          <w:lang w:eastAsia="el-GR"/>
        </w:rPr>
        <w:t>), της μεγάλης πληγής των χρόνων της κρίσης</w:t>
      </w:r>
      <w:r w:rsidRPr="00B72B9F">
        <w:rPr>
          <w:rFonts w:ascii="Times New Roman" w:eastAsia="Times New Roman" w:hAnsi="Times New Roman" w:cs="Times New Roman"/>
          <w:color w:val="000000"/>
          <w:sz w:val="28"/>
          <w:szCs w:val="28"/>
          <w:lang w:eastAsia="el-GR"/>
        </w:rPr>
        <w:t xml:space="preserve">. </w:t>
      </w:r>
    </w:p>
    <w:p w:rsidR="004D1E1A" w:rsidRDefault="004D1E1A" w:rsidP="004D1E1A">
      <w:pPr>
        <w:spacing w:after="140" w:line="480" w:lineRule="auto"/>
        <w:contextualSpacing/>
        <w:jc w:val="both"/>
        <w:rPr>
          <w:rFonts w:ascii="Times New Roman" w:eastAsia="Times New Roman" w:hAnsi="Times New Roman" w:cs="Times New Roman"/>
          <w:color w:val="000000"/>
          <w:sz w:val="28"/>
          <w:szCs w:val="28"/>
          <w:lang w:eastAsia="el-GR"/>
        </w:rPr>
      </w:pPr>
    </w:p>
    <w:p w:rsidR="004D1E1A" w:rsidRDefault="004D1E1A" w:rsidP="004D1E1A">
      <w:pPr>
        <w:spacing w:after="140" w:line="480" w:lineRule="auto"/>
        <w:contextualSpacing/>
        <w:jc w:val="both"/>
        <w:rPr>
          <w:rFonts w:ascii="Times New Roman" w:eastAsia="Times New Roman" w:hAnsi="Times New Roman" w:cs="Times New Roman"/>
          <w:color w:val="000000"/>
          <w:sz w:val="28"/>
          <w:szCs w:val="28"/>
          <w:lang w:eastAsia="el-GR"/>
        </w:rPr>
      </w:pPr>
    </w:p>
    <w:p w:rsidR="004D1E1A" w:rsidRDefault="004D1E1A" w:rsidP="004D1E1A">
      <w:pPr>
        <w:spacing w:after="140" w:line="480" w:lineRule="auto"/>
        <w:contextualSpacing/>
        <w:jc w:val="both"/>
        <w:rPr>
          <w:rFonts w:ascii="Times New Roman" w:eastAsia="Times New Roman" w:hAnsi="Times New Roman" w:cs="Times New Roman"/>
          <w:color w:val="000000"/>
          <w:sz w:val="28"/>
          <w:szCs w:val="28"/>
          <w:lang w:eastAsia="el-GR"/>
        </w:rPr>
      </w:pPr>
    </w:p>
    <w:p w:rsidR="004D1E1A" w:rsidRDefault="004D1E1A" w:rsidP="004D1E1A">
      <w:pPr>
        <w:spacing w:after="140" w:line="480" w:lineRule="auto"/>
        <w:contextualSpacing/>
        <w:jc w:val="both"/>
        <w:rPr>
          <w:rFonts w:ascii="Times New Roman" w:eastAsia="Times New Roman" w:hAnsi="Times New Roman" w:cs="Times New Roman"/>
          <w:color w:val="000000"/>
          <w:sz w:val="28"/>
          <w:szCs w:val="28"/>
          <w:lang w:eastAsia="el-GR"/>
        </w:rPr>
      </w:pPr>
    </w:p>
    <w:p w:rsidR="004D1E1A" w:rsidRPr="004D1E1A" w:rsidRDefault="004D1E1A" w:rsidP="004D1E1A">
      <w:pPr>
        <w:spacing w:after="140" w:line="480" w:lineRule="auto"/>
        <w:contextualSpacing/>
        <w:jc w:val="both"/>
        <w:rPr>
          <w:rFonts w:ascii="Times New Roman" w:eastAsia="Times New Roman" w:hAnsi="Times New Roman" w:cs="Times New Roman"/>
          <w:color w:val="000000"/>
          <w:sz w:val="28"/>
          <w:szCs w:val="28"/>
          <w:lang w:eastAsia="el-GR"/>
        </w:rPr>
      </w:pPr>
    </w:p>
    <w:p w:rsidR="00DF5782" w:rsidRPr="004D1E1A" w:rsidRDefault="00302F51" w:rsidP="004D1E1A">
      <w:pPr>
        <w:pStyle w:val="ListParagraph"/>
        <w:numPr>
          <w:ilvl w:val="0"/>
          <w:numId w:val="8"/>
        </w:numPr>
        <w:spacing w:after="140" w:line="480" w:lineRule="auto"/>
        <w:jc w:val="both"/>
        <w:rPr>
          <w:rFonts w:ascii="Times New Roman" w:eastAsia="Times New Roman" w:hAnsi="Times New Roman" w:cs="Times New Roman"/>
          <w:b/>
          <w:color w:val="000000"/>
          <w:sz w:val="28"/>
          <w:szCs w:val="28"/>
          <w:lang w:eastAsia="el-GR"/>
        </w:rPr>
      </w:pPr>
      <w:r w:rsidRPr="004D1E1A">
        <w:rPr>
          <w:rFonts w:ascii="Times New Roman" w:eastAsia="Times New Roman" w:hAnsi="Times New Roman" w:cs="Times New Roman"/>
          <w:b/>
          <w:color w:val="000000"/>
          <w:sz w:val="28"/>
          <w:szCs w:val="28"/>
          <w:lang w:eastAsia="el-GR"/>
        </w:rPr>
        <w:lastRenderedPageBreak/>
        <w:t xml:space="preserve">Πλέγμα δράσεων για ανάσχεση </w:t>
      </w:r>
      <w:r w:rsidRPr="004D1E1A">
        <w:rPr>
          <w:rFonts w:ascii="Times New Roman" w:eastAsia="Times New Roman" w:hAnsi="Times New Roman" w:cs="Times New Roman"/>
          <w:b/>
          <w:color w:val="000000"/>
          <w:sz w:val="28"/>
          <w:szCs w:val="28"/>
          <w:lang w:val="en-US" w:eastAsia="el-GR"/>
        </w:rPr>
        <w:t>brain</w:t>
      </w:r>
      <w:r w:rsidRPr="004D1E1A">
        <w:rPr>
          <w:rFonts w:ascii="Times New Roman" w:eastAsia="Times New Roman" w:hAnsi="Times New Roman" w:cs="Times New Roman"/>
          <w:b/>
          <w:color w:val="000000"/>
          <w:sz w:val="28"/>
          <w:szCs w:val="28"/>
          <w:lang w:eastAsia="el-GR"/>
        </w:rPr>
        <w:t xml:space="preserve"> </w:t>
      </w:r>
      <w:r w:rsidRPr="004D1E1A">
        <w:rPr>
          <w:rFonts w:ascii="Times New Roman" w:eastAsia="Times New Roman" w:hAnsi="Times New Roman" w:cs="Times New Roman"/>
          <w:b/>
          <w:color w:val="000000"/>
          <w:sz w:val="28"/>
          <w:szCs w:val="28"/>
          <w:lang w:val="en-US" w:eastAsia="el-GR"/>
        </w:rPr>
        <w:t>drain</w:t>
      </w:r>
    </w:p>
    <w:p w:rsidR="007D072B" w:rsidRPr="004D1E1A" w:rsidRDefault="007D072B" w:rsidP="004D1E1A">
      <w:pPr>
        <w:spacing w:after="140" w:line="480" w:lineRule="auto"/>
        <w:contextualSpacing/>
        <w:jc w:val="both"/>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 xml:space="preserve">Το στόχο υπηρετεί ένα πλέγμα δράσεων του ΕΣΠΑ (και όχι μόνο). Σε </w:t>
      </w:r>
      <w:r w:rsidRPr="004D1E1A">
        <w:rPr>
          <w:rFonts w:ascii="Times New Roman" w:eastAsia="Times New Roman" w:hAnsi="Times New Roman" w:cs="Times New Roman"/>
          <w:b/>
          <w:color w:val="000000"/>
          <w:sz w:val="28"/>
          <w:szCs w:val="28"/>
          <w:lang w:eastAsia="el-GR"/>
        </w:rPr>
        <w:t>τρεις άξονες</w:t>
      </w:r>
      <w:r w:rsidR="00C469E0" w:rsidRPr="004D1E1A">
        <w:rPr>
          <w:rFonts w:ascii="Times New Roman" w:eastAsia="Times New Roman" w:hAnsi="Times New Roman" w:cs="Times New Roman"/>
          <w:color w:val="000000"/>
          <w:sz w:val="28"/>
          <w:szCs w:val="28"/>
          <w:lang w:eastAsia="el-GR"/>
        </w:rPr>
        <w:t>:</w:t>
      </w:r>
    </w:p>
    <w:p w:rsidR="00067DBB" w:rsidRPr="004D1E1A" w:rsidRDefault="007D072B" w:rsidP="004D1E1A">
      <w:pPr>
        <w:pStyle w:val="ListParagraph"/>
        <w:numPr>
          <w:ilvl w:val="0"/>
          <w:numId w:val="9"/>
        </w:num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 xml:space="preserve">Ενίσχυση της </w:t>
      </w:r>
      <w:r w:rsidR="009F5FC4" w:rsidRPr="004D1E1A">
        <w:rPr>
          <w:rFonts w:ascii="Times New Roman" w:eastAsia="Times New Roman" w:hAnsi="Times New Roman" w:cs="Times New Roman"/>
          <w:sz w:val="28"/>
          <w:szCs w:val="28"/>
          <w:lang w:eastAsia="el-GR"/>
        </w:rPr>
        <w:t>νέας, δυναμικής</w:t>
      </w:r>
      <w:r w:rsidRPr="004D1E1A">
        <w:rPr>
          <w:rFonts w:ascii="Times New Roman" w:eastAsia="Times New Roman" w:hAnsi="Times New Roman" w:cs="Times New Roman"/>
          <w:sz w:val="28"/>
          <w:szCs w:val="28"/>
          <w:lang w:eastAsia="el-GR"/>
        </w:rPr>
        <w:t xml:space="preserve"> επιχειρηματικότητας</w:t>
      </w:r>
    </w:p>
    <w:p w:rsidR="009F5FC4" w:rsidRPr="004D1E1A" w:rsidRDefault="00067DBB" w:rsidP="004D1E1A">
      <w:pPr>
        <w:pStyle w:val="ListParagraph"/>
        <w:numPr>
          <w:ilvl w:val="0"/>
          <w:numId w:val="9"/>
        </w:num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Ενίσχυση</w:t>
      </w:r>
      <w:r w:rsidR="009F5FC4" w:rsidRPr="004D1E1A">
        <w:rPr>
          <w:rFonts w:ascii="Times New Roman" w:eastAsia="Times New Roman" w:hAnsi="Times New Roman" w:cs="Times New Roman"/>
          <w:sz w:val="28"/>
          <w:szCs w:val="28"/>
          <w:lang w:eastAsia="el-GR"/>
        </w:rPr>
        <w:t xml:space="preserve"> της έρευνας</w:t>
      </w:r>
      <w:r w:rsidR="00245CA9" w:rsidRPr="004D1E1A">
        <w:rPr>
          <w:rFonts w:ascii="Times New Roman" w:eastAsia="Times New Roman" w:hAnsi="Times New Roman" w:cs="Times New Roman"/>
          <w:sz w:val="28"/>
          <w:szCs w:val="28"/>
          <w:lang w:eastAsia="el-GR"/>
        </w:rPr>
        <w:t xml:space="preserve"> </w:t>
      </w:r>
      <w:r w:rsidR="009F5FC4" w:rsidRPr="004D1E1A">
        <w:rPr>
          <w:rFonts w:ascii="Times New Roman" w:eastAsia="Times New Roman" w:hAnsi="Times New Roman" w:cs="Times New Roman"/>
          <w:sz w:val="28"/>
          <w:szCs w:val="28"/>
          <w:lang w:eastAsia="el-GR"/>
        </w:rPr>
        <w:t xml:space="preserve">και των νέων ερευνητών/ερευνητριών </w:t>
      </w:r>
      <w:r w:rsidRPr="004D1E1A">
        <w:rPr>
          <w:rFonts w:ascii="Times New Roman" w:eastAsia="Times New Roman" w:hAnsi="Times New Roman" w:cs="Times New Roman"/>
          <w:sz w:val="28"/>
          <w:szCs w:val="28"/>
          <w:lang w:eastAsia="el-GR"/>
        </w:rPr>
        <w:t>σε ακαδημαϊκά και ερευνητικά ιδρύματα</w:t>
      </w:r>
    </w:p>
    <w:p w:rsidR="00C25691" w:rsidRPr="004D1E1A" w:rsidRDefault="009F5FC4" w:rsidP="004D1E1A">
      <w:pPr>
        <w:pStyle w:val="ListParagraph"/>
        <w:numPr>
          <w:ilvl w:val="0"/>
          <w:numId w:val="9"/>
        </w:numPr>
        <w:spacing w:after="140" w:line="480" w:lineRule="auto"/>
        <w:jc w:val="both"/>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sz w:val="28"/>
          <w:szCs w:val="28"/>
          <w:lang w:eastAsia="el-GR"/>
        </w:rPr>
        <w:t>Σύνδεση της επιχειρηματικότητας</w:t>
      </w:r>
      <w:r w:rsidR="00C469E0" w:rsidRPr="004D1E1A">
        <w:rPr>
          <w:rFonts w:ascii="Times New Roman" w:eastAsia="Times New Roman" w:hAnsi="Times New Roman" w:cs="Times New Roman"/>
          <w:sz w:val="28"/>
          <w:szCs w:val="28"/>
          <w:lang w:eastAsia="el-GR"/>
        </w:rPr>
        <w:t xml:space="preserve"> με την ερευνητική δραστηριότητα. </w:t>
      </w:r>
    </w:p>
    <w:p w:rsidR="00C25691" w:rsidRPr="004D1E1A" w:rsidRDefault="00300978" w:rsidP="004D1E1A">
      <w:p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 xml:space="preserve">Σε σχέση με </w:t>
      </w:r>
      <w:r w:rsidR="00C25691" w:rsidRPr="004D1E1A">
        <w:rPr>
          <w:rFonts w:ascii="Times New Roman" w:eastAsia="Times New Roman" w:hAnsi="Times New Roman" w:cs="Times New Roman"/>
          <w:sz w:val="28"/>
          <w:szCs w:val="28"/>
          <w:lang w:eastAsia="el-GR"/>
        </w:rPr>
        <w:t xml:space="preserve">τον </w:t>
      </w:r>
      <w:r w:rsidR="00C25691" w:rsidRPr="004D1E1A">
        <w:rPr>
          <w:rFonts w:ascii="Times New Roman" w:eastAsia="Times New Roman" w:hAnsi="Times New Roman" w:cs="Times New Roman"/>
          <w:b/>
          <w:sz w:val="28"/>
          <w:szCs w:val="28"/>
          <w:lang w:eastAsia="el-GR"/>
        </w:rPr>
        <w:t>πρώτο άξονα</w:t>
      </w:r>
      <w:r w:rsidR="00C25691" w:rsidRPr="004D1E1A">
        <w:rPr>
          <w:rFonts w:ascii="Times New Roman" w:eastAsia="Times New Roman" w:hAnsi="Times New Roman" w:cs="Times New Roman"/>
          <w:sz w:val="28"/>
          <w:szCs w:val="28"/>
          <w:lang w:eastAsia="el-GR"/>
        </w:rPr>
        <w:t xml:space="preserve">: Ο α’ κύκλος των προσκλήσεων για νεοφυείς επιχειρήσεις και για την  αυτοαπασχόληση νέων επιστημόνων συνάντησε πολύ μεγάλο ενδιαφέρον. </w:t>
      </w:r>
      <w:r w:rsidR="00AD7E98" w:rsidRPr="004D1E1A">
        <w:rPr>
          <w:rFonts w:ascii="Times New Roman" w:eastAsia="Times New Roman" w:hAnsi="Times New Roman" w:cs="Times New Roman"/>
          <w:sz w:val="28"/>
          <w:szCs w:val="28"/>
          <w:lang w:eastAsia="el-GR"/>
        </w:rPr>
        <w:t>Στα μέσα</w:t>
      </w:r>
      <w:r w:rsidR="00C25691" w:rsidRPr="004D1E1A">
        <w:rPr>
          <w:rFonts w:ascii="Times New Roman" w:eastAsia="Times New Roman" w:hAnsi="Times New Roman" w:cs="Times New Roman"/>
          <w:sz w:val="28"/>
          <w:szCs w:val="28"/>
          <w:lang w:eastAsia="el-GR"/>
        </w:rPr>
        <w:t xml:space="preserve"> Οκτώβρη θα ανακοινωθεί ο β’ κύκλος (που θα ενσωματώνει την εμπειρία και τις παρατηρήσεις που συλλέξαμε από τον α’ κύκλο). Θα ακολουθήσουν και άλλες δράσεις, όπως για τη δικτύωση επιχειρήσεων (</w:t>
      </w:r>
      <w:r w:rsidR="00C25691" w:rsidRPr="004D1E1A">
        <w:rPr>
          <w:rFonts w:ascii="Times New Roman" w:eastAsia="Times New Roman" w:hAnsi="Times New Roman" w:cs="Times New Roman"/>
          <w:sz w:val="28"/>
          <w:szCs w:val="28"/>
          <w:lang w:val="en-US" w:eastAsia="el-GR"/>
        </w:rPr>
        <w:t>clusters</w:t>
      </w:r>
      <w:r w:rsidR="00C25691" w:rsidRPr="004D1E1A">
        <w:rPr>
          <w:rFonts w:ascii="Times New Roman" w:eastAsia="Times New Roman" w:hAnsi="Times New Roman" w:cs="Times New Roman"/>
          <w:sz w:val="28"/>
          <w:szCs w:val="28"/>
          <w:lang w:eastAsia="el-GR"/>
        </w:rPr>
        <w:t xml:space="preserve">, </w:t>
      </w:r>
      <w:r w:rsidR="00C25691" w:rsidRPr="004D1E1A">
        <w:rPr>
          <w:rFonts w:ascii="Times New Roman" w:eastAsia="Times New Roman" w:hAnsi="Times New Roman" w:cs="Times New Roman"/>
          <w:sz w:val="28"/>
          <w:szCs w:val="28"/>
          <w:lang w:val="en-US" w:eastAsia="el-GR"/>
        </w:rPr>
        <w:t>meta</w:t>
      </w:r>
      <w:r w:rsidR="00C25691" w:rsidRPr="004D1E1A">
        <w:rPr>
          <w:rFonts w:ascii="Times New Roman" w:eastAsia="Times New Roman" w:hAnsi="Times New Roman" w:cs="Times New Roman"/>
          <w:sz w:val="28"/>
          <w:szCs w:val="28"/>
          <w:lang w:eastAsia="el-GR"/>
        </w:rPr>
        <w:t>-</w:t>
      </w:r>
      <w:r w:rsidR="00C25691" w:rsidRPr="004D1E1A">
        <w:rPr>
          <w:rFonts w:ascii="Times New Roman" w:eastAsia="Times New Roman" w:hAnsi="Times New Roman" w:cs="Times New Roman"/>
          <w:sz w:val="28"/>
          <w:szCs w:val="28"/>
          <w:lang w:val="en-US" w:eastAsia="el-GR"/>
        </w:rPr>
        <w:t>clusters</w:t>
      </w:r>
      <w:r w:rsidR="00C25691" w:rsidRPr="004D1E1A">
        <w:rPr>
          <w:rFonts w:ascii="Times New Roman" w:eastAsia="Times New Roman" w:hAnsi="Times New Roman" w:cs="Times New Roman"/>
          <w:sz w:val="28"/>
          <w:szCs w:val="28"/>
          <w:lang w:eastAsia="el-GR"/>
        </w:rPr>
        <w:t>) ή για την κατοχύρωση ευρεσιτεχνιών. Στη νέα επιχειρηματικότητα εντάσσεται για μας και η κοινωνική επιχειρηματικότητα, που μπορεί να αποτελέσει έναν δυναμικό κλάδο της οικονομίας. Κοινωνικές συνεταιριστικές επιχειρήσεις εντάσσονται πλέον ισότιμα στα προγράμματα. Δίνεται η δυνατότητα για συνεταιρισμούς εργαζομένων (π.χ. νέων μηχανικών)</w:t>
      </w:r>
    </w:p>
    <w:p w:rsidR="00E515A1" w:rsidRPr="004D1E1A" w:rsidRDefault="0016645C" w:rsidP="004D1E1A">
      <w:p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 xml:space="preserve">Για τις δράσεις </w:t>
      </w:r>
      <w:r w:rsidR="00245CA9" w:rsidRPr="004D1E1A">
        <w:rPr>
          <w:rFonts w:ascii="Times New Roman" w:eastAsia="Times New Roman" w:hAnsi="Times New Roman" w:cs="Times New Roman"/>
          <w:sz w:val="28"/>
          <w:szCs w:val="28"/>
          <w:lang w:eastAsia="el-GR"/>
        </w:rPr>
        <w:t>του</w:t>
      </w:r>
      <w:r w:rsidRPr="004D1E1A">
        <w:rPr>
          <w:rFonts w:ascii="Times New Roman" w:eastAsia="Times New Roman" w:hAnsi="Times New Roman" w:cs="Times New Roman"/>
          <w:sz w:val="28"/>
          <w:szCs w:val="28"/>
          <w:lang w:eastAsia="el-GR"/>
        </w:rPr>
        <w:t xml:space="preserve"> </w:t>
      </w:r>
      <w:r w:rsidR="00E515A1" w:rsidRPr="004D1E1A">
        <w:rPr>
          <w:rFonts w:ascii="Times New Roman" w:eastAsia="Times New Roman" w:hAnsi="Times New Roman" w:cs="Times New Roman"/>
          <w:b/>
          <w:sz w:val="28"/>
          <w:szCs w:val="28"/>
          <w:lang w:eastAsia="el-GR"/>
        </w:rPr>
        <w:t xml:space="preserve">δεύτερου και </w:t>
      </w:r>
      <w:r w:rsidRPr="004D1E1A">
        <w:rPr>
          <w:rFonts w:ascii="Times New Roman" w:eastAsia="Times New Roman" w:hAnsi="Times New Roman" w:cs="Times New Roman"/>
          <w:b/>
          <w:sz w:val="28"/>
          <w:szCs w:val="28"/>
          <w:lang w:eastAsia="el-GR"/>
        </w:rPr>
        <w:t>τρίτο</w:t>
      </w:r>
      <w:r w:rsidR="00245CA9" w:rsidRPr="004D1E1A">
        <w:rPr>
          <w:rFonts w:ascii="Times New Roman" w:eastAsia="Times New Roman" w:hAnsi="Times New Roman" w:cs="Times New Roman"/>
          <w:b/>
          <w:sz w:val="28"/>
          <w:szCs w:val="28"/>
          <w:lang w:eastAsia="el-GR"/>
        </w:rPr>
        <w:t>υ</w:t>
      </w:r>
      <w:r w:rsidRPr="004D1E1A">
        <w:rPr>
          <w:rFonts w:ascii="Times New Roman" w:eastAsia="Times New Roman" w:hAnsi="Times New Roman" w:cs="Times New Roman"/>
          <w:b/>
          <w:sz w:val="28"/>
          <w:szCs w:val="28"/>
          <w:lang w:eastAsia="el-GR"/>
        </w:rPr>
        <w:t xml:space="preserve"> </w:t>
      </w:r>
      <w:r w:rsidR="00245CA9" w:rsidRPr="004D1E1A">
        <w:rPr>
          <w:rFonts w:ascii="Times New Roman" w:eastAsia="Times New Roman" w:hAnsi="Times New Roman" w:cs="Times New Roman"/>
          <w:b/>
          <w:sz w:val="28"/>
          <w:szCs w:val="28"/>
          <w:lang w:eastAsia="el-GR"/>
        </w:rPr>
        <w:t>άξονα</w:t>
      </w:r>
      <w:r w:rsidR="00245CA9" w:rsidRPr="004D1E1A">
        <w:rPr>
          <w:rFonts w:ascii="Times New Roman" w:eastAsia="Times New Roman" w:hAnsi="Times New Roman" w:cs="Times New Roman"/>
          <w:sz w:val="28"/>
          <w:szCs w:val="28"/>
          <w:lang w:eastAsia="el-GR"/>
        </w:rPr>
        <w:t xml:space="preserve"> </w:t>
      </w:r>
      <w:r w:rsidR="00E515A1" w:rsidRPr="004D1E1A">
        <w:rPr>
          <w:rFonts w:ascii="Times New Roman" w:eastAsia="Times New Roman" w:hAnsi="Times New Roman" w:cs="Times New Roman"/>
          <w:sz w:val="28"/>
          <w:szCs w:val="28"/>
          <w:lang w:eastAsia="el-GR"/>
        </w:rPr>
        <w:t xml:space="preserve">συνεργάζεται το Υπουργείο μας με το </w:t>
      </w:r>
      <w:r w:rsidR="00E515A1" w:rsidRPr="004D1E1A">
        <w:rPr>
          <w:rFonts w:ascii="Times New Roman" w:eastAsia="Times New Roman" w:hAnsi="Times New Roman" w:cs="Times New Roman"/>
          <w:b/>
          <w:sz w:val="28"/>
          <w:szCs w:val="28"/>
          <w:lang w:eastAsia="el-GR"/>
        </w:rPr>
        <w:t xml:space="preserve">Υπουργείο Παιδείας </w:t>
      </w:r>
      <w:r w:rsidR="00E515A1" w:rsidRPr="004D1E1A">
        <w:rPr>
          <w:rFonts w:ascii="Times New Roman" w:eastAsia="Times New Roman" w:hAnsi="Times New Roman" w:cs="Times New Roman"/>
          <w:sz w:val="28"/>
          <w:szCs w:val="28"/>
          <w:lang w:eastAsia="el-GR"/>
        </w:rPr>
        <w:t>και με τη</w:t>
      </w:r>
      <w:r w:rsidR="00E515A1" w:rsidRPr="004D1E1A">
        <w:rPr>
          <w:rFonts w:ascii="Times New Roman" w:eastAsia="Times New Roman" w:hAnsi="Times New Roman" w:cs="Times New Roman"/>
          <w:b/>
          <w:sz w:val="28"/>
          <w:szCs w:val="28"/>
          <w:lang w:eastAsia="el-GR"/>
        </w:rPr>
        <w:t xml:space="preserve"> ΓΓΕΤ</w:t>
      </w:r>
      <w:r w:rsidR="00E515A1" w:rsidRPr="004D1E1A">
        <w:rPr>
          <w:rFonts w:ascii="Times New Roman" w:eastAsia="Times New Roman" w:hAnsi="Times New Roman" w:cs="Times New Roman"/>
          <w:sz w:val="28"/>
          <w:szCs w:val="28"/>
          <w:lang w:eastAsia="el-GR"/>
        </w:rPr>
        <w:t xml:space="preserve">. </w:t>
      </w:r>
    </w:p>
    <w:p w:rsidR="0016645C" w:rsidRPr="004D1E1A" w:rsidRDefault="00E515A1" w:rsidP="004D1E1A">
      <w:p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lastRenderedPageBreak/>
        <w:t>Για τις δράσεις του τρίτου μιλάμε</w:t>
      </w:r>
      <w:r w:rsidR="0016645C" w:rsidRPr="004D1E1A">
        <w:rPr>
          <w:rFonts w:ascii="Times New Roman" w:eastAsia="Times New Roman" w:hAnsi="Times New Roman" w:cs="Times New Roman"/>
          <w:sz w:val="28"/>
          <w:szCs w:val="28"/>
          <w:lang w:eastAsia="el-GR"/>
        </w:rPr>
        <w:t xml:space="preserve"> </w:t>
      </w:r>
      <w:r w:rsidR="00245CA9" w:rsidRPr="004D1E1A">
        <w:rPr>
          <w:rFonts w:ascii="Times New Roman" w:eastAsia="Times New Roman" w:hAnsi="Times New Roman" w:cs="Times New Roman"/>
          <w:sz w:val="28"/>
          <w:szCs w:val="28"/>
          <w:lang w:eastAsia="el-GR"/>
        </w:rPr>
        <w:t xml:space="preserve">προπάντων </w:t>
      </w:r>
      <w:r w:rsidR="0016645C" w:rsidRPr="004D1E1A">
        <w:rPr>
          <w:rFonts w:ascii="Times New Roman" w:eastAsia="Times New Roman" w:hAnsi="Times New Roman" w:cs="Times New Roman"/>
          <w:sz w:val="28"/>
          <w:szCs w:val="28"/>
          <w:lang w:eastAsia="el-GR"/>
        </w:rPr>
        <w:t>σήμερα.</w:t>
      </w:r>
    </w:p>
    <w:p w:rsidR="00B72B9F" w:rsidRPr="00B72B9F" w:rsidRDefault="0016645C" w:rsidP="004D1E1A">
      <w:pPr>
        <w:spacing w:after="140" w:line="480" w:lineRule="auto"/>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 xml:space="preserve">Ας σταθώ όμως </w:t>
      </w:r>
      <w:r w:rsidR="00A55A0E" w:rsidRPr="004D1E1A">
        <w:rPr>
          <w:rFonts w:ascii="Times New Roman" w:eastAsia="Times New Roman" w:hAnsi="Times New Roman" w:cs="Times New Roman"/>
          <w:sz w:val="28"/>
          <w:szCs w:val="28"/>
          <w:lang w:eastAsia="el-GR"/>
        </w:rPr>
        <w:t xml:space="preserve">πρώτα </w:t>
      </w:r>
      <w:r w:rsidR="00245CA9" w:rsidRPr="004D1E1A">
        <w:rPr>
          <w:rFonts w:ascii="Times New Roman" w:eastAsia="Times New Roman" w:hAnsi="Times New Roman" w:cs="Times New Roman"/>
          <w:sz w:val="28"/>
          <w:szCs w:val="28"/>
          <w:lang w:eastAsia="el-GR"/>
        </w:rPr>
        <w:t xml:space="preserve">στις δράσεις του </w:t>
      </w:r>
      <w:r w:rsidR="00245CA9" w:rsidRPr="004D1E1A">
        <w:rPr>
          <w:rFonts w:ascii="Times New Roman" w:eastAsia="Times New Roman" w:hAnsi="Times New Roman" w:cs="Times New Roman"/>
          <w:b/>
          <w:sz w:val="28"/>
          <w:szCs w:val="28"/>
          <w:lang w:eastAsia="el-GR"/>
        </w:rPr>
        <w:t>δεύτερου άξονα</w:t>
      </w:r>
      <w:r w:rsidR="00245CA9" w:rsidRPr="004D1E1A">
        <w:rPr>
          <w:rFonts w:ascii="Times New Roman" w:eastAsia="Times New Roman" w:hAnsi="Times New Roman" w:cs="Times New Roman"/>
          <w:sz w:val="28"/>
          <w:szCs w:val="28"/>
          <w:lang w:eastAsia="el-GR"/>
        </w:rPr>
        <w:t>, για την ενίσχυση της έρευνας, βασικής και εφαρμοσμένης, και των νέων ερευνητών/ερευνητριών σε πανεπιστήμια και ερευνητικά κέντρα (δράσεις του κοινωνικού πυλώνα, ΕΠΑΝΑΔ)</w:t>
      </w:r>
      <w:r w:rsidR="00B72B9F" w:rsidRPr="00B72B9F">
        <w:rPr>
          <w:rFonts w:ascii="Times New Roman" w:eastAsia="Times New Roman" w:hAnsi="Times New Roman" w:cs="Times New Roman"/>
          <w:color w:val="000000"/>
          <w:sz w:val="28"/>
          <w:szCs w:val="28"/>
          <w:lang w:eastAsia="el-GR"/>
        </w:rPr>
        <w:t>:</w:t>
      </w:r>
    </w:p>
    <w:p w:rsidR="00B72B9F" w:rsidRPr="00B72B9F" w:rsidRDefault="00B72B9F" w:rsidP="004D1E1A">
      <w:pPr>
        <w:numPr>
          <w:ilvl w:val="0"/>
          <w:numId w:val="2"/>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Υποτροφίες για διδακτορική έρευνα (18,6 εκ €)</w:t>
      </w:r>
    </w:p>
    <w:p w:rsidR="00B72B9F" w:rsidRPr="00B72B9F" w:rsidRDefault="00B72B9F" w:rsidP="004D1E1A">
      <w:pPr>
        <w:numPr>
          <w:ilvl w:val="0"/>
          <w:numId w:val="2"/>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Υποτροφίες για μεταδιδακτορική έρευνα (15 εκ €)</w:t>
      </w:r>
    </w:p>
    <w:p w:rsidR="00B72B9F" w:rsidRPr="004D1E1A" w:rsidRDefault="00B72B9F" w:rsidP="004D1E1A">
      <w:pPr>
        <w:numPr>
          <w:ilvl w:val="0"/>
          <w:numId w:val="2"/>
        </w:numPr>
        <w:spacing w:after="14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Σύσταση ερευνητικών ομάδων από νέους ερευνητές (27 εκ €)</w:t>
      </w:r>
    </w:p>
    <w:p w:rsidR="00E515A1" w:rsidRPr="004D1E1A" w:rsidRDefault="00E515A1" w:rsidP="004D1E1A">
      <w:pPr>
        <w:numPr>
          <w:ilvl w:val="0"/>
          <w:numId w:val="2"/>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Απόκτηση ακαδημαϊκής διδακτικής εμπειρίας από κατόχους διδακτορικού (42 εκ €)</w:t>
      </w:r>
    </w:p>
    <w:p w:rsidR="00E515A1" w:rsidRPr="00B72B9F" w:rsidRDefault="00E515A1" w:rsidP="004D1E1A">
      <w:p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 xml:space="preserve">Στόχος να </w:t>
      </w:r>
      <w:r w:rsidR="00682B77" w:rsidRPr="004D1E1A">
        <w:rPr>
          <w:rFonts w:ascii="Times New Roman" w:eastAsia="Times New Roman" w:hAnsi="Times New Roman" w:cs="Times New Roman"/>
          <w:color w:val="000000"/>
          <w:sz w:val="28"/>
          <w:szCs w:val="28"/>
          <w:lang w:eastAsia="el-GR"/>
        </w:rPr>
        <w:t>μείνουν νέοι επιστήμονες στην έρευνα και στα πανεπιστήμια.</w:t>
      </w:r>
      <w:r w:rsidRPr="004D1E1A">
        <w:rPr>
          <w:rFonts w:ascii="Times New Roman" w:eastAsia="Times New Roman" w:hAnsi="Times New Roman" w:cs="Times New Roman"/>
          <w:color w:val="000000"/>
          <w:sz w:val="28"/>
          <w:szCs w:val="28"/>
          <w:lang w:eastAsia="el-GR"/>
        </w:rPr>
        <w:t xml:space="preserve"> </w:t>
      </w:r>
    </w:p>
    <w:p w:rsidR="004D1E1A" w:rsidRPr="004D1E1A" w:rsidRDefault="00B72B9F" w:rsidP="004D1E1A">
      <w:pPr>
        <w:spacing w:after="140" w:line="480" w:lineRule="auto"/>
        <w:contextualSpacing/>
        <w:jc w:val="both"/>
        <w:rPr>
          <w:rFonts w:ascii="Times New Roman" w:eastAsia="Times New Roman" w:hAnsi="Times New Roman" w:cs="Times New Roman"/>
          <w:sz w:val="28"/>
          <w:szCs w:val="28"/>
          <w:lang w:eastAsia="el-GR"/>
        </w:rPr>
      </w:pPr>
      <w:r w:rsidRPr="00B72B9F">
        <w:rPr>
          <w:rFonts w:ascii="Times New Roman" w:eastAsia="Times New Roman" w:hAnsi="Times New Roman" w:cs="Times New Roman"/>
          <w:color w:val="000000"/>
          <w:sz w:val="28"/>
          <w:szCs w:val="28"/>
          <w:lang w:eastAsia="el-GR"/>
        </w:rPr>
        <w:t>Στο ίδιο πλαίσιο εντάσσεται και η συμφωνία για χρηματοδότηση της έρευνας στην Ελλάδα από την Ευρωπαϊκή Τράπεζα Επενδύσεων με 180 εκ €.</w:t>
      </w:r>
    </w:p>
    <w:p w:rsidR="00B72B9F" w:rsidRPr="00B72B9F" w:rsidRDefault="00245CA9" w:rsidP="004D1E1A">
      <w:pPr>
        <w:spacing w:after="140" w:line="480" w:lineRule="auto"/>
        <w:contextualSpacing/>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color w:val="000000"/>
          <w:sz w:val="28"/>
          <w:szCs w:val="28"/>
          <w:lang w:eastAsia="el-GR"/>
        </w:rPr>
        <w:t xml:space="preserve">Στον </w:t>
      </w:r>
      <w:r w:rsidRPr="004D1E1A">
        <w:rPr>
          <w:rFonts w:ascii="Times New Roman" w:eastAsia="Times New Roman" w:hAnsi="Times New Roman" w:cs="Times New Roman"/>
          <w:b/>
          <w:color w:val="000000"/>
          <w:sz w:val="28"/>
          <w:szCs w:val="28"/>
          <w:lang w:eastAsia="el-GR"/>
        </w:rPr>
        <w:t>τρίτο άξονα</w:t>
      </w:r>
      <w:r w:rsidRPr="004D1E1A">
        <w:rPr>
          <w:rFonts w:ascii="Times New Roman" w:eastAsia="Times New Roman" w:hAnsi="Times New Roman" w:cs="Times New Roman"/>
          <w:color w:val="000000"/>
          <w:sz w:val="28"/>
          <w:szCs w:val="28"/>
          <w:lang w:eastAsia="el-GR"/>
        </w:rPr>
        <w:t xml:space="preserve">, </w:t>
      </w:r>
      <w:r w:rsidR="00B72B9F" w:rsidRPr="00B72B9F">
        <w:rPr>
          <w:rFonts w:ascii="Times New Roman" w:eastAsia="Times New Roman" w:hAnsi="Times New Roman" w:cs="Times New Roman"/>
          <w:color w:val="000000"/>
          <w:sz w:val="28"/>
          <w:szCs w:val="28"/>
          <w:lang w:eastAsia="el-GR"/>
        </w:rPr>
        <w:t>τη</w:t>
      </w:r>
      <w:r w:rsidRPr="004D1E1A">
        <w:rPr>
          <w:rFonts w:ascii="Times New Roman" w:eastAsia="Times New Roman" w:hAnsi="Times New Roman" w:cs="Times New Roman"/>
          <w:color w:val="000000"/>
          <w:sz w:val="28"/>
          <w:szCs w:val="28"/>
          <w:lang w:eastAsia="el-GR"/>
        </w:rPr>
        <w:t>ν κρίσιμη για τον προσανατολισμό της ελληνικής οικονομίας</w:t>
      </w:r>
      <w:r w:rsidR="00B72B9F" w:rsidRPr="00B72B9F">
        <w:rPr>
          <w:rFonts w:ascii="Times New Roman" w:eastAsia="Times New Roman" w:hAnsi="Times New Roman" w:cs="Times New Roman"/>
          <w:color w:val="000000"/>
          <w:sz w:val="28"/>
          <w:szCs w:val="28"/>
          <w:lang w:eastAsia="el-GR"/>
        </w:rPr>
        <w:t xml:space="preserve"> σύνδεση της έρευνας με την επιχειρηματικότητα</w:t>
      </w:r>
      <w:r w:rsidRPr="004D1E1A">
        <w:rPr>
          <w:rFonts w:ascii="Times New Roman" w:eastAsia="Times New Roman" w:hAnsi="Times New Roman" w:cs="Times New Roman"/>
          <w:color w:val="000000"/>
          <w:sz w:val="28"/>
          <w:szCs w:val="28"/>
          <w:lang w:eastAsia="el-GR"/>
        </w:rPr>
        <w:t xml:space="preserve">, </w:t>
      </w:r>
      <w:r w:rsidRPr="00B72B9F">
        <w:rPr>
          <w:rFonts w:ascii="Times New Roman" w:eastAsia="Times New Roman" w:hAnsi="Times New Roman" w:cs="Times New Roman"/>
          <w:color w:val="000000"/>
          <w:sz w:val="28"/>
          <w:szCs w:val="28"/>
          <w:lang w:eastAsia="el-GR"/>
        </w:rPr>
        <w:t>θα διοχετευθούν</w:t>
      </w:r>
      <w:r w:rsidRPr="004D1E1A">
        <w:rPr>
          <w:rFonts w:ascii="Times New Roman" w:eastAsia="Times New Roman" w:hAnsi="Times New Roman" w:cs="Times New Roman"/>
          <w:color w:val="000000"/>
          <w:sz w:val="28"/>
          <w:szCs w:val="28"/>
          <w:lang w:eastAsia="el-GR"/>
        </w:rPr>
        <w:t xml:space="preserve"> τα </w:t>
      </w:r>
      <w:r w:rsidRPr="00B72B9F">
        <w:rPr>
          <w:rFonts w:ascii="Times New Roman" w:eastAsia="Times New Roman" w:hAnsi="Times New Roman" w:cs="Times New Roman"/>
          <w:color w:val="000000"/>
          <w:sz w:val="28"/>
          <w:szCs w:val="28"/>
          <w:lang w:eastAsia="el-GR"/>
        </w:rPr>
        <w:t>περισσότερα κονδύλια</w:t>
      </w:r>
      <w:r w:rsidR="00B72B9F" w:rsidRPr="00B72B9F">
        <w:rPr>
          <w:rFonts w:ascii="Times New Roman" w:eastAsia="Times New Roman" w:hAnsi="Times New Roman" w:cs="Times New Roman"/>
          <w:color w:val="000000"/>
          <w:sz w:val="28"/>
          <w:szCs w:val="28"/>
          <w:lang w:eastAsia="el-GR"/>
        </w:rPr>
        <w:t xml:space="preserve">. </w:t>
      </w:r>
      <w:r w:rsidR="00E515A1" w:rsidRPr="004D1E1A">
        <w:rPr>
          <w:rFonts w:ascii="Times New Roman" w:eastAsia="Times New Roman" w:hAnsi="Times New Roman" w:cs="Times New Roman"/>
          <w:color w:val="000000"/>
          <w:sz w:val="28"/>
          <w:szCs w:val="28"/>
          <w:lang w:eastAsia="el-GR"/>
        </w:rPr>
        <w:t>Σ</w:t>
      </w:r>
      <w:r w:rsidR="00B72B9F" w:rsidRPr="00B72B9F">
        <w:rPr>
          <w:rFonts w:ascii="Times New Roman" w:eastAsia="Times New Roman" w:hAnsi="Times New Roman" w:cs="Times New Roman"/>
          <w:color w:val="000000"/>
          <w:sz w:val="28"/>
          <w:szCs w:val="28"/>
          <w:lang w:eastAsia="el-GR"/>
        </w:rPr>
        <w:t>υνοπτικά</w:t>
      </w:r>
      <w:r w:rsidR="00E515A1" w:rsidRPr="004D1E1A">
        <w:rPr>
          <w:rFonts w:ascii="Times New Roman" w:eastAsia="Times New Roman" w:hAnsi="Times New Roman" w:cs="Times New Roman"/>
          <w:color w:val="000000"/>
          <w:sz w:val="28"/>
          <w:szCs w:val="28"/>
          <w:lang w:eastAsia="el-GR"/>
        </w:rPr>
        <w:t>, στους</w:t>
      </w:r>
      <w:r w:rsidR="00B72B9F" w:rsidRPr="00B72B9F">
        <w:rPr>
          <w:rFonts w:ascii="Times New Roman" w:eastAsia="Times New Roman" w:hAnsi="Times New Roman" w:cs="Times New Roman"/>
          <w:color w:val="000000"/>
          <w:sz w:val="28"/>
          <w:szCs w:val="28"/>
          <w:lang w:eastAsia="el-GR"/>
        </w:rPr>
        <w:t xml:space="preserve"> </w:t>
      </w:r>
      <w:r w:rsidRPr="004D1E1A">
        <w:rPr>
          <w:rFonts w:ascii="Times New Roman" w:eastAsia="Times New Roman" w:hAnsi="Times New Roman" w:cs="Times New Roman"/>
          <w:color w:val="000000"/>
          <w:sz w:val="28"/>
          <w:szCs w:val="28"/>
          <w:lang w:eastAsia="el-GR"/>
        </w:rPr>
        <w:t>εξής</w:t>
      </w:r>
      <w:r w:rsidR="00E515A1" w:rsidRPr="004D1E1A">
        <w:rPr>
          <w:rFonts w:ascii="Times New Roman" w:eastAsia="Times New Roman" w:hAnsi="Times New Roman" w:cs="Times New Roman"/>
          <w:color w:val="000000"/>
          <w:sz w:val="28"/>
          <w:szCs w:val="28"/>
          <w:lang w:eastAsia="el-GR"/>
        </w:rPr>
        <w:t xml:space="preserve"> τομείς</w:t>
      </w:r>
      <w:r w:rsidR="00B72B9F" w:rsidRPr="00B72B9F">
        <w:rPr>
          <w:rFonts w:ascii="Times New Roman" w:eastAsia="Times New Roman" w:hAnsi="Times New Roman" w:cs="Times New Roman"/>
          <w:color w:val="000000"/>
          <w:sz w:val="28"/>
          <w:szCs w:val="28"/>
          <w:lang w:eastAsia="el-GR"/>
        </w:rPr>
        <w:t>:</w:t>
      </w:r>
    </w:p>
    <w:p w:rsidR="00B72B9F" w:rsidRPr="00B72B9F" w:rsidRDefault="00B72B9F" w:rsidP="004D1E1A">
      <w:pPr>
        <w:numPr>
          <w:ilvl w:val="0"/>
          <w:numId w:val="3"/>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ενίσχυση των υφιστάμενων επιχειρήσεων για να αναπτύξουν ερευνητικές δραστηριότητες</w:t>
      </w:r>
    </w:p>
    <w:p w:rsidR="00B72B9F" w:rsidRPr="00B72B9F" w:rsidRDefault="00B72B9F" w:rsidP="004D1E1A">
      <w:pPr>
        <w:numPr>
          <w:ilvl w:val="0"/>
          <w:numId w:val="3"/>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ενίσχυση της συνεργασίας υφιστάμενων επιχειρήσεων με ερευνητικούς φορείς</w:t>
      </w:r>
    </w:p>
    <w:p w:rsidR="00B72B9F" w:rsidRPr="00B72B9F" w:rsidRDefault="00B72B9F" w:rsidP="004D1E1A">
      <w:pPr>
        <w:numPr>
          <w:ilvl w:val="0"/>
          <w:numId w:val="3"/>
        </w:numPr>
        <w:spacing w:after="14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lastRenderedPageBreak/>
        <w:t>ενίσχυση της δημιουργίας επιχειρήσεων από ομάδες ερευνητών</w:t>
      </w:r>
    </w:p>
    <w:p w:rsidR="00245CA9" w:rsidRPr="004D1E1A" w:rsidRDefault="00245CA9" w:rsidP="004D1E1A">
      <w:pPr>
        <w:numPr>
          <w:ilvl w:val="0"/>
          <w:numId w:val="3"/>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βελτίωση των ερευνητικών υποδομών, αξιοποίησή τους από την οικονομία και την κοινωνία, ενίσχυση της παρουσίας των ερευνητικών φορέων σε πανευρωπαϊκό και διεθνές επίπεδο</w:t>
      </w:r>
    </w:p>
    <w:p w:rsidR="006C73F9" w:rsidRPr="00B72B9F" w:rsidRDefault="006C73F9" w:rsidP="004D1E1A">
      <w:pPr>
        <w:spacing w:after="0" w:line="480" w:lineRule="auto"/>
        <w:ind w:left="720"/>
        <w:contextualSpacing/>
        <w:jc w:val="both"/>
        <w:textAlignment w:val="baseline"/>
        <w:rPr>
          <w:rFonts w:ascii="Times New Roman" w:eastAsia="Times New Roman" w:hAnsi="Times New Roman" w:cs="Times New Roman"/>
          <w:b/>
          <w:color w:val="000000"/>
          <w:sz w:val="28"/>
          <w:szCs w:val="28"/>
          <w:lang w:eastAsia="el-GR"/>
        </w:rPr>
      </w:pPr>
    </w:p>
    <w:p w:rsidR="00B72B9F" w:rsidRPr="004D1E1A" w:rsidRDefault="006C73F9" w:rsidP="004D1E1A">
      <w:pPr>
        <w:pStyle w:val="ListParagraph"/>
        <w:numPr>
          <w:ilvl w:val="0"/>
          <w:numId w:val="8"/>
        </w:numPr>
        <w:spacing w:after="0" w:line="480" w:lineRule="auto"/>
        <w:rPr>
          <w:rFonts w:ascii="Times New Roman" w:eastAsia="Times New Roman" w:hAnsi="Times New Roman" w:cs="Times New Roman"/>
          <w:b/>
          <w:sz w:val="28"/>
          <w:szCs w:val="28"/>
          <w:lang w:eastAsia="el-GR"/>
        </w:rPr>
      </w:pPr>
      <w:r w:rsidRPr="004D1E1A">
        <w:rPr>
          <w:rFonts w:ascii="Times New Roman" w:eastAsia="Times New Roman" w:hAnsi="Times New Roman" w:cs="Times New Roman"/>
          <w:b/>
          <w:sz w:val="28"/>
          <w:szCs w:val="28"/>
          <w:lang w:eastAsia="el-GR"/>
        </w:rPr>
        <w:t>Αναλυτικά δράσεις σύνδεσης έρευνας-επιχειρηματικότητας</w:t>
      </w:r>
      <w:r w:rsidR="007F13CD" w:rsidRPr="004D1E1A">
        <w:rPr>
          <w:rFonts w:ascii="Times New Roman" w:eastAsia="Times New Roman" w:hAnsi="Times New Roman" w:cs="Times New Roman"/>
          <w:b/>
          <w:sz w:val="28"/>
          <w:szCs w:val="28"/>
          <w:lang w:eastAsia="el-GR"/>
        </w:rPr>
        <w:t xml:space="preserve"> </w:t>
      </w:r>
    </w:p>
    <w:p w:rsidR="006C73F9" w:rsidRPr="004D1E1A" w:rsidRDefault="006C73F9" w:rsidP="004D1E1A">
      <w:pPr>
        <w:spacing w:after="0" w:line="480" w:lineRule="auto"/>
        <w:ind w:left="360"/>
        <w:rPr>
          <w:rFonts w:ascii="Times New Roman" w:eastAsia="Times New Roman" w:hAnsi="Times New Roman" w:cs="Times New Roman"/>
          <w:b/>
          <w:sz w:val="28"/>
          <w:szCs w:val="28"/>
          <w:lang w:eastAsia="el-GR"/>
        </w:rPr>
      </w:pPr>
    </w:p>
    <w:p w:rsidR="00B72B9F" w:rsidRPr="00B72B9F" w:rsidRDefault="00E515A1" w:rsidP="004D1E1A">
      <w:pPr>
        <w:spacing w:after="140" w:line="480" w:lineRule="auto"/>
        <w:contextualSpacing/>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color w:val="000000"/>
          <w:sz w:val="28"/>
          <w:szCs w:val="28"/>
          <w:lang w:eastAsia="el-GR"/>
        </w:rPr>
        <w:t>Συνολικά</w:t>
      </w:r>
      <w:r w:rsidR="00B72B9F" w:rsidRPr="00B72B9F">
        <w:rPr>
          <w:rFonts w:ascii="Times New Roman" w:eastAsia="Times New Roman" w:hAnsi="Times New Roman" w:cs="Times New Roman"/>
          <w:color w:val="000000"/>
          <w:sz w:val="28"/>
          <w:szCs w:val="28"/>
          <w:lang w:eastAsia="el-GR"/>
        </w:rPr>
        <w:t xml:space="preserve"> </w:t>
      </w:r>
      <w:r w:rsidR="00B72B9F" w:rsidRPr="00B72B9F">
        <w:rPr>
          <w:rFonts w:ascii="Times New Roman" w:eastAsia="Times New Roman" w:hAnsi="Times New Roman" w:cs="Times New Roman"/>
          <w:bCs/>
          <w:color w:val="000000"/>
          <w:sz w:val="28"/>
          <w:szCs w:val="28"/>
          <w:lang w:eastAsia="el-GR"/>
        </w:rPr>
        <w:t>1 δις €</w:t>
      </w:r>
      <w:r w:rsidRPr="004D1E1A">
        <w:rPr>
          <w:rFonts w:ascii="Times New Roman" w:eastAsia="Times New Roman" w:hAnsi="Times New Roman" w:cs="Times New Roman"/>
          <w:color w:val="000000"/>
          <w:sz w:val="28"/>
          <w:szCs w:val="28"/>
          <w:lang w:eastAsia="el-GR"/>
        </w:rPr>
        <w:t xml:space="preserve"> (ΕΠΑνΕΚ) </w:t>
      </w:r>
      <w:r w:rsidR="00B72B9F" w:rsidRPr="00B72B9F">
        <w:rPr>
          <w:rFonts w:ascii="Times New Roman" w:eastAsia="Times New Roman" w:hAnsi="Times New Roman" w:cs="Times New Roman"/>
          <w:color w:val="000000"/>
          <w:sz w:val="28"/>
          <w:szCs w:val="28"/>
          <w:lang w:eastAsia="el-GR"/>
        </w:rPr>
        <w:t>θα κατευθυνθούν σε έργα για την ενίσχυση της έρευνας, της τεχνολογική</w:t>
      </w:r>
      <w:r w:rsidR="00682B77" w:rsidRPr="004D1E1A">
        <w:rPr>
          <w:rFonts w:ascii="Times New Roman" w:eastAsia="Times New Roman" w:hAnsi="Times New Roman" w:cs="Times New Roman"/>
          <w:color w:val="000000"/>
          <w:sz w:val="28"/>
          <w:szCs w:val="28"/>
          <w:lang w:eastAsia="el-GR"/>
        </w:rPr>
        <w:t>ς ανάπτυξης και της καινοτομίας.</w:t>
      </w:r>
      <w:r w:rsidR="00B72B9F" w:rsidRPr="00B72B9F">
        <w:rPr>
          <w:rFonts w:ascii="Times New Roman" w:eastAsia="Times New Roman" w:hAnsi="Times New Roman" w:cs="Times New Roman"/>
          <w:color w:val="000000"/>
          <w:sz w:val="28"/>
          <w:szCs w:val="28"/>
          <w:lang w:eastAsia="el-GR"/>
        </w:rPr>
        <w:t xml:space="preserve"> </w:t>
      </w:r>
      <w:r w:rsidR="00682B77" w:rsidRPr="004D1E1A">
        <w:rPr>
          <w:rFonts w:ascii="Times New Roman" w:eastAsia="Times New Roman" w:hAnsi="Times New Roman" w:cs="Times New Roman"/>
          <w:color w:val="000000"/>
          <w:sz w:val="28"/>
          <w:szCs w:val="28"/>
          <w:lang w:eastAsia="el-GR"/>
        </w:rPr>
        <w:t>Δύο οι βασικοί στόχοι</w:t>
      </w:r>
      <w:r w:rsidR="00B72B9F" w:rsidRPr="00B72B9F">
        <w:rPr>
          <w:rFonts w:ascii="Times New Roman" w:eastAsia="Times New Roman" w:hAnsi="Times New Roman" w:cs="Times New Roman"/>
          <w:color w:val="000000"/>
          <w:sz w:val="28"/>
          <w:szCs w:val="28"/>
          <w:lang w:eastAsia="el-GR"/>
        </w:rPr>
        <w:t>:</w:t>
      </w:r>
    </w:p>
    <w:p w:rsidR="00B72B9F" w:rsidRPr="00B72B9F" w:rsidRDefault="00682B77" w:rsidP="004D1E1A">
      <w:pPr>
        <w:numPr>
          <w:ilvl w:val="0"/>
          <w:numId w:val="4"/>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Α</w:t>
      </w:r>
      <w:r w:rsidR="00B72B9F" w:rsidRPr="00B72B9F">
        <w:rPr>
          <w:rFonts w:ascii="Times New Roman" w:eastAsia="Times New Roman" w:hAnsi="Times New Roman" w:cs="Times New Roman"/>
          <w:color w:val="000000"/>
          <w:sz w:val="28"/>
          <w:szCs w:val="28"/>
          <w:lang w:eastAsia="el-GR"/>
        </w:rPr>
        <w:t xml:space="preserve">νάπτυξη </w:t>
      </w:r>
      <w:r w:rsidRPr="004D1E1A">
        <w:rPr>
          <w:rFonts w:ascii="Times New Roman" w:eastAsia="Times New Roman" w:hAnsi="Times New Roman" w:cs="Times New Roman"/>
          <w:color w:val="000000"/>
          <w:sz w:val="28"/>
          <w:szCs w:val="28"/>
          <w:lang w:eastAsia="el-GR"/>
        </w:rPr>
        <w:t xml:space="preserve">της </w:t>
      </w:r>
      <w:r w:rsidR="00B72B9F" w:rsidRPr="00B72B9F">
        <w:rPr>
          <w:rFonts w:ascii="Times New Roman" w:eastAsia="Times New Roman" w:hAnsi="Times New Roman" w:cs="Times New Roman"/>
          <w:color w:val="000000"/>
          <w:sz w:val="28"/>
          <w:szCs w:val="28"/>
          <w:lang w:eastAsia="el-GR"/>
        </w:rPr>
        <w:t xml:space="preserve">καινοτόμου επιχειρηματικότητας </w:t>
      </w:r>
      <w:r w:rsidRPr="004D1E1A">
        <w:rPr>
          <w:rFonts w:ascii="Times New Roman" w:eastAsia="Times New Roman" w:hAnsi="Times New Roman" w:cs="Times New Roman"/>
          <w:color w:val="000000"/>
          <w:sz w:val="28"/>
          <w:szCs w:val="28"/>
          <w:lang w:eastAsia="el-GR"/>
        </w:rPr>
        <w:t>(</w:t>
      </w:r>
      <w:r w:rsidR="00B72B9F" w:rsidRPr="00B72B9F">
        <w:rPr>
          <w:rFonts w:ascii="Times New Roman" w:eastAsia="Times New Roman" w:hAnsi="Times New Roman" w:cs="Times New Roman"/>
          <w:bCs/>
          <w:color w:val="000000"/>
          <w:sz w:val="28"/>
          <w:szCs w:val="28"/>
          <w:lang w:eastAsia="el-GR"/>
        </w:rPr>
        <w:t>848,67 εκ €</w:t>
      </w:r>
      <w:r w:rsidRPr="004D1E1A">
        <w:rPr>
          <w:rFonts w:ascii="Times New Roman" w:eastAsia="Times New Roman" w:hAnsi="Times New Roman" w:cs="Times New Roman"/>
          <w:bCs/>
          <w:color w:val="000000"/>
          <w:sz w:val="28"/>
          <w:szCs w:val="28"/>
          <w:lang w:eastAsia="el-GR"/>
        </w:rPr>
        <w:t>)</w:t>
      </w:r>
    </w:p>
    <w:p w:rsidR="00B72B9F" w:rsidRPr="00B72B9F" w:rsidRDefault="00B72B9F" w:rsidP="004D1E1A">
      <w:pPr>
        <w:numPr>
          <w:ilvl w:val="0"/>
          <w:numId w:val="4"/>
        </w:numPr>
        <w:spacing w:after="14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 xml:space="preserve">Αναβάθμιση </w:t>
      </w:r>
      <w:r w:rsidR="00682B77" w:rsidRPr="004D1E1A">
        <w:rPr>
          <w:rFonts w:ascii="Times New Roman" w:eastAsia="Times New Roman" w:hAnsi="Times New Roman" w:cs="Times New Roman"/>
          <w:color w:val="000000"/>
          <w:sz w:val="28"/>
          <w:szCs w:val="28"/>
          <w:lang w:eastAsia="el-GR"/>
        </w:rPr>
        <w:t xml:space="preserve">των ερευνητικών </w:t>
      </w:r>
      <w:r w:rsidRPr="00B72B9F">
        <w:rPr>
          <w:rFonts w:ascii="Times New Roman" w:eastAsia="Times New Roman" w:hAnsi="Times New Roman" w:cs="Times New Roman"/>
          <w:color w:val="000000"/>
          <w:sz w:val="28"/>
          <w:szCs w:val="28"/>
          <w:lang w:eastAsia="el-GR"/>
        </w:rPr>
        <w:t xml:space="preserve">υποδομών </w:t>
      </w:r>
      <w:r w:rsidR="00682B77" w:rsidRPr="004D1E1A">
        <w:rPr>
          <w:rFonts w:ascii="Times New Roman" w:eastAsia="Times New Roman" w:hAnsi="Times New Roman" w:cs="Times New Roman"/>
          <w:color w:val="000000"/>
          <w:sz w:val="28"/>
          <w:szCs w:val="28"/>
          <w:lang w:eastAsia="el-GR"/>
        </w:rPr>
        <w:t>(</w:t>
      </w:r>
      <w:r w:rsidRPr="00B72B9F">
        <w:rPr>
          <w:rFonts w:ascii="Times New Roman" w:eastAsia="Times New Roman" w:hAnsi="Times New Roman" w:cs="Times New Roman"/>
          <w:bCs/>
          <w:color w:val="000000"/>
          <w:sz w:val="28"/>
          <w:szCs w:val="28"/>
          <w:lang w:eastAsia="el-GR"/>
        </w:rPr>
        <w:t>203,94 εκ €</w:t>
      </w:r>
      <w:r w:rsidR="00682B77" w:rsidRPr="004D1E1A">
        <w:rPr>
          <w:rFonts w:ascii="Times New Roman" w:eastAsia="Times New Roman" w:hAnsi="Times New Roman" w:cs="Times New Roman"/>
          <w:bCs/>
          <w:color w:val="000000"/>
          <w:sz w:val="28"/>
          <w:szCs w:val="28"/>
          <w:lang w:eastAsia="el-GR"/>
        </w:rPr>
        <w:t>)</w:t>
      </w:r>
    </w:p>
    <w:p w:rsidR="00B72B9F" w:rsidRPr="00B72B9F" w:rsidRDefault="00A55A0E" w:rsidP="004D1E1A">
      <w:pPr>
        <w:spacing w:after="0" w:line="480" w:lineRule="auto"/>
        <w:contextualSpacing/>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color w:val="000000"/>
          <w:sz w:val="28"/>
          <w:szCs w:val="28"/>
          <w:lang w:eastAsia="el-GR"/>
        </w:rPr>
        <w:t>Ήδη</w:t>
      </w:r>
      <w:r w:rsidR="00B72B9F" w:rsidRPr="00B72B9F">
        <w:rPr>
          <w:rFonts w:ascii="Times New Roman" w:eastAsia="Times New Roman" w:hAnsi="Times New Roman" w:cs="Times New Roman"/>
          <w:color w:val="000000"/>
          <w:sz w:val="28"/>
          <w:szCs w:val="28"/>
          <w:lang w:eastAsia="el-GR"/>
        </w:rPr>
        <w:t xml:space="preserve"> έχουν εξειδικευτεί δράσεις δημόσιας δαπάνης περίπου </w:t>
      </w:r>
      <w:r w:rsidR="00B72B9F" w:rsidRPr="00B72B9F">
        <w:rPr>
          <w:rFonts w:ascii="Times New Roman" w:eastAsia="Times New Roman" w:hAnsi="Times New Roman" w:cs="Times New Roman"/>
          <w:bCs/>
          <w:color w:val="000000"/>
          <w:sz w:val="28"/>
          <w:szCs w:val="28"/>
          <w:lang w:eastAsia="el-GR"/>
        </w:rPr>
        <w:t>0,5 δις €</w:t>
      </w:r>
      <w:r w:rsidRPr="004D1E1A">
        <w:rPr>
          <w:rFonts w:ascii="Times New Roman" w:eastAsia="Times New Roman" w:hAnsi="Times New Roman" w:cs="Times New Roman"/>
          <w:color w:val="000000"/>
          <w:sz w:val="28"/>
          <w:szCs w:val="28"/>
          <w:lang w:eastAsia="el-GR"/>
        </w:rPr>
        <w:t xml:space="preserve"> (50% της δημόσιας δαπάνης του τ</w:t>
      </w:r>
      <w:r w:rsidR="00B72B9F" w:rsidRPr="00B72B9F">
        <w:rPr>
          <w:rFonts w:ascii="Times New Roman" w:eastAsia="Times New Roman" w:hAnsi="Times New Roman" w:cs="Times New Roman"/>
          <w:color w:val="000000"/>
          <w:sz w:val="28"/>
          <w:szCs w:val="28"/>
          <w:lang w:eastAsia="el-GR"/>
        </w:rPr>
        <w:t>ομέα)</w:t>
      </w:r>
      <w:r w:rsidRPr="004D1E1A">
        <w:rPr>
          <w:rFonts w:ascii="Times New Roman" w:eastAsia="Times New Roman" w:hAnsi="Times New Roman" w:cs="Times New Roman"/>
          <w:color w:val="000000"/>
          <w:sz w:val="28"/>
          <w:szCs w:val="28"/>
          <w:lang w:eastAsia="el-GR"/>
        </w:rPr>
        <w:t>.</w:t>
      </w:r>
    </w:p>
    <w:p w:rsidR="00B72B9F" w:rsidRPr="00B72B9F" w:rsidRDefault="00A55A0E" w:rsidP="004D1E1A">
      <w:pPr>
        <w:spacing w:after="0" w:line="480" w:lineRule="auto"/>
        <w:contextualSpacing/>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color w:val="000000"/>
          <w:sz w:val="28"/>
          <w:szCs w:val="28"/>
          <w:lang w:eastAsia="el-GR"/>
        </w:rPr>
        <w:t xml:space="preserve">Από αυτές </w:t>
      </w:r>
      <w:r w:rsidR="00B72B9F" w:rsidRPr="00B72B9F">
        <w:rPr>
          <w:rFonts w:ascii="Times New Roman" w:eastAsia="Times New Roman" w:hAnsi="Times New Roman" w:cs="Times New Roman"/>
          <w:color w:val="000000"/>
          <w:sz w:val="28"/>
          <w:szCs w:val="28"/>
          <w:lang w:eastAsia="el-GR"/>
        </w:rPr>
        <w:t xml:space="preserve">έχουν δημοσιευτεί προσκλήσεις ύψους </w:t>
      </w:r>
      <w:r w:rsidR="00B72B9F" w:rsidRPr="00B72B9F">
        <w:rPr>
          <w:rFonts w:ascii="Times New Roman" w:eastAsia="Times New Roman" w:hAnsi="Times New Roman" w:cs="Times New Roman"/>
          <w:bCs/>
          <w:color w:val="000000"/>
          <w:sz w:val="28"/>
          <w:szCs w:val="28"/>
          <w:lang w:eastAsia="el-GR"/>
        </w:rPr>
        <w:t>113,4 εκ. €</w:t>
      </w:r>
      <w:r w:rsidR="00B72B9F" w:rsidRPr="00B72B9F">
        <w:rPr>
          <w:rFonts w:ascii="Times New Roman" w:eastAsia="Times New Roman" w:hAnsi="Times New Roman" w:cs="Times New Roman"/>
          <w:color w:val="000000"/>
          <w:sz w:val="28"/>
          <w:szCs w:val="28"/>
          <w:lang w:eastAsia="el-GR"/>
        </w:rPr>
        <w:t>, όπως:</w:t>
      </w:r>
    </w:p>
    <w:p w:rsidR="00B72B9F" w:rsidRPr="00B72B9F" w:rsidRDefault="00B72B9F" w:rsidP="004D1E1A">
      <w:pPr>
        <w:numPr>
          <w:ilvl w:val="0"/>
          <w:numId w:val="5"/>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Ενίσχυση ερευνητικών υποδομών εθνικής εμβέλειας (</w:t>
      </w:r>
      <w:r w:rsidRPr="00B72B9F">
        <w:rPr>
          <w:rFonts w:ascii="Times New Roman" w:eastAsia="Times New Roman" w:hAnsi="Times New Roman" w:cs="Times New Roman"/>
          <w:bCs/>
          <w:color w:val="000000"/>
          <w:sz w:val="28"/>
          <w:szCs w:val="28"/>
          <w:lang w:eastAsia="el-GR"/>
        </w:rPr>
        <w:t>73 εκ. €</w:t>
      </w:r>
      <w:r w:rsidRPr="00B72B9F">
        <w:rPr>
          <w:rFonts w:ascii="Times New Roman" w:eastAsia="Times New Roman" w:hAnsi="Times New Roman" w:cs="Times New Roman"/>
          <w:color w:val="000000"/>
          <w:sz w:val="28"/>
          <w:szCs w:val="28"/>
          <w:lang w:eastAsia="el-GR"/>
        </w:rPr>
        <w:t>)</w:t>
      </w:r>
    </w:p>
    <w:p w:rsidR="00B72B9F" w:rsidRPr="00B72B9F" w:rsidRDefault="00B72B9F" w:rsidP="004D1E1A">
      <w:pPr>
        <w:numPr>
          <w:ilvl w:val="0"/>
          <w:numId w:val="5"/>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Δράση στρατηγικής ανάπτυξης ερευνητικών και τεχνολογικών φορέων που εποπτεύονται από την ΓΓΕΤ (</w:t>
      </w:r>
      <w:r w:rsidRPr="00B72B9F">
        <w:rPr>
          <w:rFonts w:ascii="Times New Roman" w:eastAsia="Times New Roman" w:hAnsi="Times New Roman" w:cs="Times New Roman"/>
          <w:bCs/>
          <w:color w:val="000000"/>
          <w:sz w:val="28"/>
          <w:szCs w:val="28"/>
          <w:lang w:eastAsia="el-GR"/>
        </w:rPr>
        <w:t>31,86 εκ. €</w:t>
      </w:r>
      <w:r w:rsidRPr="00B72B9F">
        <w:rPr>
          <w:rFonts w:ascii="Times New Roman" w:eastAsia="Times New Roman" w:hAnsi="Times New Roman" w:cs="Times New Roman"/>
          <w:color w:val="000000"/>
          <w:sz w:val="28"/>
          <w:szCs w:val="28"/>
          <w:lang w:eastAsia="el-GR"/>
        </w:rPr>
        <w:t>)</w:t>
      </w:r>
    </w:p>
    <w:p w:rsidR="00E515A1" w:rsidRPr="004D1E1A" w:rsidRDefault="00E515A1" w:rsidP="004D1E1A">
      <w:pPr>
        <w:spacing w:after="0" w:line="480" w:lineRule="auto"/>
        <w:jc w:val="both"/>
        <w:rPr>
          <w:rFonts w:ascii="Times New Roman" w:eastAsia="Times New Roman" w:hAnsi="Times New Roman" w:cs="Times New Roman"/>
          <w:i/>
          <w:sz w:val="28"/>
          <w:szCs w:val="28"/>
          <w:lang w:eastAsia="el-GR"/>
        </w:rPr>
      </w:pPr>
      <w:r w:rsidRPr="004D1E1A">
        <w:rPr>
          <w:rFonts w:ascii="Times New Roman" w:eastAsia="Times New Roman" w:hAnsi="Times New Roman" w:cs="Times New Roman"/>
          <w:color w:val="000000"/>
          <w:sz w:val="28"/>
          <w:szCs w:val="28"/>
          <w:lang w:eastAsia="el-GR"/>
        </w:rPr>
        <w:t xml:space="preserve">Έχει επίσης προδημοσιευτεί η </w:t>
      </w:r>
      <w:r w:rsidR="00A55A0E" w:rsidRPr="004D1E1A">
        <w:rPr>
          <w:rFonts w:ascii="Times New Roman" w:eastAsia="Times New Roman" w:hAnsi="Times New Roman" w:cs="Times New Roman"/>
          <w:color w:val="000000"/>
          <w:sz w:val="28"/>
          <w:szCs w:val="28"/>
          <w:lang w:eastAsia="el-GR"/>
        </w:rPr>
        <w:t xml:space="preserve">εξόχως σημαντική </w:t>
      </w:r>
      <w:r w:rsidRPr="004D1E1A">
        <w:rPr>
          <w:rFonts w:ascii="Times New Roman" w:eastAsia="Times New Roman" w:hAnsi="Times New Roman" w:cs="Times New Roman"/>
          <w:color w:val="000000"/>
          <w:sz w:val="28"/>
          <w:szCs w:val="28"/>
          <w:lang w:eastAsia="el-GR"/>
        </w:rPr>
        <w:t xml:space="preserve">Δράση «Ερευνώ – Δημιουργώ – Καινοτομώ» που </w:t>
      </w:r>
      <w:r w:rsidR="00A55A0E" w:rsidRPr="004D1E1A">
        <w:rPr>
          <w:rFonts w:ascii="Times New Roman" w:eastAsia="Times New Roman" w:hAnsi="Times New Roman" w:cs="Times New Roman"/>
          <w:color w:val="000000"/>
          <w:sz w:val="28"/>
          <w:szCs w:val="28"/>
          <w:lang w:eastAsia="el-GR"/>
        </w:rPr>
        <w:t>ενισχύει τη σύμπραξη επιχειρήσεων</w:t>
      </w:r>
      <w:r w:rsidRPr="004D1E1A">
        <w:rPr>
          <w:rFonts w:ascii="Times New Roman" w:eastAsia="Times New Roman" w:hAnsi="Times New Roman" w:cs="Times New Roman"/>
          <w:color w:val="000000"/>
          <w:sz w:val="28"/>
          <w:szCs w:val="28"/>
          <w:lang w:eastAsia="el-GR"/>
        </w:rPr>
        <w:t xml:space="preserve"> με ερευνητικούς φορείς</w:t>
      </w:r>
      <w:r w:rsidR="007F13CD" w:rsidRPr="004D1E1A">
        <w:rPr>
          <w:rFonts w:ascii="Times New Roman" w:eastAsia="Times New Roman" w:hAnsi="Times New Roman" w:cs="Times New Roman"/>
          <w:color w:val="000000"/>
          <w:sz w:val="28"/>
          <w:szCs w:val="28"/>
          <w:lang w:eastAsia="el-GR"/>
        </w:rPr>
        <w:t xml:space="preserve"> αλλά και μεμονωμένες μικρομεσαίες επιχειρήσεις ή ομάδες επιχειρήσεων </w:t>
      </w:r>
      <w:r w:rsidRPr="004D1E1A">
        <w:rPr>
          <w:rFonts w:ascii="Times New Roman" w:eastAsia="Times New Roman" w:hAnsi="Times New Roman" w:cs="Times New Roman"/>
          <w:color w:val="000000"/>
          <w:sz w:val="28"/>
          <w:szCs w:val="28"/>
          <w:lang w:eastAsia="el-GR"/>
        </w:rPr>
        <w:t xml:space="preserve"> για την προαγωγή επιχειρηματικών επενδύσεων </w:t>
      </w:r>
      <w:r w:rsidRPr="004D1E1A">
        <w:rPr>
          <w:rFonts w:ascii="Times New Roman" w:eastAsia="Times New Roman" w:hAnsi="Times New Roman" w:cs="Times New Roman"/>
          <w:color w:val="000000"/>
          <w:sz w:val="28"/>
          <w:szCs w:val="28"/>
          <w:lang w:eastAsia="el-GR"/>
        </w:rPr>
        <w:lastRenderedPageBreak/>
        <w:t xml:space="preserve">στην </w:t>
      </w:r>
      <w:r w:rsidR="00A55A0E" w:rsidRPr="004D1E1A">
        <w:rPr>
          <w:rFonts w:ascii="Times New Roman" w:eastAsia="Times New Roman" w:hAnsi="Times New Roman" w:cs="Times New Roman"/>
          <w:color w:val="000000"/>
          <w:sz w:val="28"/>
          <w:szCs w:val="28"/>
          <w:lang w:eastAsia="el-GR"/>
        </w:rPr>
        <w:t>έρευνα και καινοτομία</w:t>
      </w:r>
      <w:r w:rsidR="007F13CD" w:rsidRPr="004D1E1A">
        <w:rPr>
          <w:rFonts w:ascii="Times New Roman" w:eastAsia="Times New Roman" w:hAnsi="Times New Roman" w:cs="Times New Roman"/>
          <w:color w:val="000000"/>
          <w:sz w:val="28"/>
          <w:szCs w:val="28"/>
          <w:lang w:eastAsia="el-GR"/>
        </w:rPr>
        <w:t xml:space="preserve"> </w:t>
      </w:r>
      <w:r w:rsidR="00A55A0E" w:rsidRPr="004D1E1A">
        <w:rPr>
          <w:rFonts w:ascii="Times New Roman" w:eastAsia="Times New Roman" w:hAnsi="Times New Roman" w:cs="Times New Roman"/>
          <w:color w:val="000000"/>
          <w:sz w:val="28"/>
          <w:szCs w:val="28"/>
          <w:lang w:eastAsia="el-GR"/>
        </w:rPr>
        <w:t>(συνολικός προϋπολογισμός 370 εκ., δημόσια δαπάνη</w:t>
      </w:r>
      <w:r w:rsidRPr="004D1E1A">
        <w:rPr>
          <w:rFonts w:ascii="Times New Roman" w:eastAsia="Times New Roman" w:hAnsi="Times New Roman" w:cs="Times New Roman"/>
          <w:color w:val="000000"/>
          <w:sz w:val="28"/>
          <w:szCs w:val="28"/>
          <w:lang w:eastAsia="el-GR"/>
        </w:rPr>
        <w:t xml:space="preserve"> </w:t>
      </w:r>
      <w:r w:rsidRPr="004D1E1A">
        <w:rPr>
          <w:rFonts w:ascii="Times New Roman" w:eastAsia="Times New Roman" w:hAnsi="Times New Roman" w:cs="Times New Roman"/>
          <w:bCs/>
          <w:color w:val="000000"/>
          <w:sz w:val="28"/>
          <w:szCs w:val="28"/>
          <w:lang w:eastAsia="el-GR"/>
        </w:rPr>
        <w:t>280 εκ. €</w:t>
      </w:r>
      <w:r w:rsidR="00A55A0E" w:rsidRPr="004D1E1A">
        <w:rPr>
          <w:rFonts w:ascii="Times New Roman" w:eastAsia="Times New Roman" w:hAnsi="Times New Roman" w:cs="Times New Roman"/>
          <w:bCs/>
          <w:color w:val="000000"/>
          <w:sz w:val="28"/>
          <w:szCs w:val="28"/>
          <w:lang w:eastAsia="el-GR"/>
        </w:rPr>
        <w:t>)</w:t>
      </w:r>
      <w:r w:rsidRPr="004D1E1A">
        <w:rPr>
          <w:rFonts w:ascii="Times New Roman" w:eastAsia="Times New Roman" w:hAnsi="Times New Roman" w:cs="Times New Roman"/>
          <w:color w:val="000000"/>
          <w:sz w:val="28"/>
          <w:szCs w:val="28"/>
          <w:lang w:eastAsia="el-GR"/>
        </w:rPr>
        <w:t>.</w:t>
      </w:r>
      <w:r w:rsidR="00A55A0E" w:rsidRPr="004D1E1A">
        <w:rPr>
          <w:rFonts w:ascii="Times New Roman" w:eastAsia="Times New Roman" w:hAnsi="Times New Roman" w:cs="Times New Roman"/>
          <w:color w:val="000000"/>
          <w:sz w:val="28"/>
          <w:szCs w:val="28"/>
          <w:lang w:eastAsia="el-GR"/>
        </w:rPr>
        <w:t xml:space="preserve"> </w:t>
      </w:r>
    </w:p>
    <w:p w:rsidR="00B72B9F" w:rsidRPr="00B72B9F" w:rsidRDefault="00B72B9F" w:rsidP="004D1E1A">
      <w:pPr>
        <w:spacing w:after="0" w:line="480" w:lineRule="auto"/>
        <w:contextualSpacing/>
        <w:jc w:val="both"/>
        <w:rPr>
          <w:rFonts w:ascii="Times New Roman" w:eastAsia="Times New Roman" w:hAnsi="Times New Roman" w:cs="Times New Roman"/>
          <w:sz w:val="28"/>
          <w:szCs w:val="28"/>
          <w:lang w:eastAsia="el-GR"/>
        </w:rPr>
      </w:pPr>
      <w:r w:rsidRPr="00B72B9F">
        <w:rPr>
          <w:rFonts w:ascii="Times New Roman" w:eastAsia="Times New Roman" w:hAnsi="Times New Roman" w:cs="Times New Roman"/>
          <w:color w:val="000000"/>
          <w:sz w:val="28"/>
          <w:szCs w:val="28"/>
          <w:lang w:eastAsia="el-GR"/>
        </w:rPr>
        <w:t>Στο αμέσως</w:t>
      </w:r>
      <w:r w:rsidR="009E250E" w:rsidRPr="004D1E1A">
        <w:rPr>
          <w:rFonts w:ascii="Times New Roman" w:eastAsia="Times New Roman" w:hAnsi="Times New Roman" w:cs="Times New Roman"/>
          <w:color w:val="000000"/>
          <w:sz w:val="28"/>
          <w:szCs w:val="28"/>
          <w:lang w:eastAsia="el-GR"/>
        </w:rPr>
        <w:t xml:space="preserve"> επόμενο διάστημα θα δημοσιευτού</w:t>
      </w:r>
      <w:r w:rsidRPr="00B72B9F">
        <w:rPr>
          <w:rFonts w:ascii="Times New Roman" w:eastAsia="Times New Roman" w:hAnsi="Times New Roman" w:cs="Times New Roman"/>
          <w:color w:val="000000"/>
          <w:sz w:val="28"/>
          <w:szCs w:val="28"/>
          <w:lang w:eastAsia="el-GR"/>
        </w:rPr>
        <w:t xml:space="preserve">ν </w:t>
      </w:r>
      <w:r w:rsidR="009E250E" w:rsidRPr="004D1E1A">
        <w:rPr>
          <w:rFonts w:ascii="Times New Roman" w:eastAsia="Times New Roman" w:hAnsi="Times New Roman" w:cs="Times New Roman"/>
          <w:color w:val="000000"/>
          <w:sz w:val="28"/>
          <w:szCs w:val="28"/>
          <w:lang w:eastAsia="el-GR"/>
        </w:rPr>
        <w:t xml:space="preserve">και άλλες </w:t>
      </w:r>
      <w:r w:rsidRPr="00B72B9F">
        <w:rPr>
          <w:rFonts w:ascii="Times New Roman" w:eastAsia="Times New Roman" w:hAnsi="Times New Roman" w:cs="Times New Roman"/>
          <w:color w:val="000000"/>
          <w:sz w:val="28"/>
          <w:szCs w:val="28"/>
          <w:lang w:eastAsia="el-GR"/>
        </w:rPr>
        <w:t>σημαντικές δράσεις για τον τομέα, όπως:</w:t>
      </w:r>
    </w:p>
    <w:p w:rsidR="00B72B9F" w:rsidRPr="00B72B9F" w:rsidRDefault="00B72B9F" w:rsidP="004D1E1A">
      <w:pPr>
        <w:numPr>
          <w:ilvl w:val="0"/>
          <w:numId w:val="6"/>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Χρηματοδότηση ελληνικών ερευνητικών φορέων και ακαδημαϊκών ιδρυμάτων (δράσεις ΕRANETS) για την  ανά</w:t>
      </w:r>
      <w:r w:rsidR="004D1E1A">
        <w:rPr>
          <w:rFonts w:ascii="Times New Roman" w:eastAsia="Times New Roman" w:hAnsi="Times New Roman" w:cs="Times New Roman"/>
          <w:color w:val="000000"/>
          <w:sz w:val="28"/>
          <w:szCs w:val="28"/>
          <w:lang w:eastAsia="el-GR"/>
        </w:rPr>
        <w:t>πτυξη καινοτομικών προϊόντων από</w:t>
      </w:r>
      <w:r w:rsidRPr="00B72B9F">
        <w:rPr>
          <w:rFonts w:ascii="Times New Roman" w:eastAsia="Times New Roman" w:hAnsi="Times New Roman" w:cs="Times New Roman"/>
          <w:color w:val="000000"/>
          <w:sz w:val="28"/>
          <w:szCs w:val="28"/>
          <w:lang w:eastAsia="el-GR"/>
        </w:rPr>
        <w:t xml:space="preserve"> ελληνικές επιχειρήσεις με σημαν</w:t>
      </w:r>
      <w:r w:rsidR="009E250E" w:rsidRPr="004D1E1A">
        <w:rPr>
          <w:rFonts w:ascii="Times New Roman" w:eastAsia="Times New Roman" w:hAnsi="Times New Roman" w:cs="Times New Roman"/>
          <w:color w:val="000000"/>
          <w:sz w:val="28"/>
          <w:szCs w:val="28"/>
          <w:lang w:eastAsia="el-GR"/>
        </w:rPr>
        <w:t>τικές προοπτικές διείσδυσης σε ε</w:t>
      </w:r>
      <w:r w:rsidRPr="00B72B9F">
        <w:rPr>
          <w:rFonts w:ascii="Times New Roman" w:eastAsia="Times New Roman" w:hAnsi="Times New Roman" w:cs="Times New Roman"/>
          <w:color w:val="000000"/>
          <w:sz w:val="28"/>
          <w:szCs w:val="28"/>
          <w:lang w:eastAsia="el-GR"/>
        </w:rPr>
        <w:t>υρωπαϊκές και διεθνείς αγορές (</w:t>
      </w:r>
      <w:r w:rsidRPr="00B72B9F">
        <w:rPr>
          <w:rFonts w:ascii="Times New Roman" w:eastAsia="Times New Roman" w:hAnsi="Times New Roman" w:cs="Times New Roman"/>
          <w:bCs/>
          <w:color w:val="000000"/>
          <w:sz w:val="28"/>
          <w:szCs w:val="28"/>
          <w:lang w:eastAsia="el-GR"/>
        </w:rPr>
        <w:t>16 εκ. €</w:t>
      </w:r>
      <w:r w:rsidRPr="00B72B9F">
        <w:rPr>
          <w:rFonts w:ascii="Times New Roman" w:eastAsia="Times New Roman" w:hAnsi="Times New Roman" w:cs="Times New Roman"/>
          <w:color w:val="000000"/>
          <w:sz w:val="28"/>
          <w:szCs w:val="28"/>
          <w:lang w:eastAsia="el-GR"/>
        </w:rPr>
        <w:t>)</w:t>
      </w:r>
    </w:p>
    <w:p w:rsidR="00B72B9F" w:rsidRPr="00B72B9F" w:rsidRDefault="009E250E" w:rsidP="004D1E1A">
      <w:pPr>
        <w:numPr>
          <w:ilvl w:val="0"/>
          <w:numId w:val="6"/>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 xml:space="preserve">Διμερείς συνεργασίες Ε &amp; Τ </w:t>
      </w:r>
      <w:r w:rsidR="00B72B9F" w:rsidRPr="00B72B9F">
        <w:rPr>
          <w:rFonts w:ascii="Times New Roman" w:eastAsia="Times New Roman" w:hAnsi="Times New Roman" w:cs="Times New Roman"/>
          <w:color w:val="000000"/>
          <w:sz w:val="28"/>
          <w:szCs w:val="28"/>
          <w:lang w:eastAsia="el-GR"/>
        </w:rPr>
        <w:t xml:space="preserve">για τη χρηματοδότηση της έρευνας και της τεχνολογικής ανάπτυξης </w:t>
      </w:r>
      <w:r w:rsidRPr="004D1E1A">
        <w:rPr>
          <w:rFonts w:ascii="Times New Roman" w:eastAsia="Times New Roman" w:hAnsi="Times New Roman" w:cs="Times New Roman"/>
          <w:color w:val="000000"/>
          <w:sz w:val="28"/>
          <w:szCs w:val="28"/>
          <w:lang w:eastAsia="el-GR"/>
        </w:rPr>
        <w:t>(διακρατικές ερευνητικές συμφωνίες)</w:t>
      </w:r>
      <w:r w:rsidR="00B72B9F" w:rsidRPr="00B72B9F">
        <w:rPr>
          <w:rFonts w:ascii="Times New Roman" w:eastAsia="Times New Roman" w:hAnsi="Times New Roman" w:cs="Times New Roman"/>
          <w:color w:val="000000"/>
          <w:sz w:val="28"/>
          <w:szCs w:val="28"/>
          <w:lang w:eastAsia="el-GR"/>
        </w:rPr>
        <w:t xml:space="preserve"> (</w:t>
      </w:r>
      <w:r w:rsidR="00B72B9F" w:rsidRPr="00B72B9F">
        <w:rPr>
          <w:rFonts w:ascii="Times New Roman" w:eastAsia="Times New Roman" w:hAnsi="Times New Roman" w:cs="Times New Roman"/>
          <w:bCs/>
          <w:color w:val="000000"/>
          <w:sz w:val="28"/>
          <w:szCs w:val="28"/>
          <w:lang w:eastAsia="el-GR"/>
        </w:rPr>
        <w:t>50 εκ. €</w:t>
      </w:r>
      <w:r w:rsidR="00B72B9F" w:rsidRPr="00B72B9F">
        <w:rPr>
          <w:rFonts w:ascii="Times New Roman" w:eastAsia="Times New Roman" w:hAnsi="Times New Roman" w:cs="Times New Roman"/>
          <w:color w:val="000000"/>
          <w:sz w:val="28"/>
          <w:szCs w:val="28"/>
          <w:lang w:eastAsia="el-GR"/>
        </w:rPr>
        <w:t>)</w:t>
      </w:r>
    </w:p>
    <w:p w:rsidR="00B72B9F" w:rsidRPr="00B72B9F" w:rsidRDefault="00B72B9F" w:rsidP="004D1E1A">
      <w:pPr>
        <w:spacing w:after="0" w:line="480" w:lineRule="auto"/>
        <w:contextualSpacing/>
        <w:jc w:val="both"/>
        <w:rPr>
          <w:rFonts w:ascii="Times New Roman" w:eastAsia="Times New Roman" w:hAnsi="Times New Roman" w:cs="Times New Roman"/>
          <w:sz w:val="28"/>
          <w:szCs w:val="28"/>
          <w:lang w:eastAsia="el-GR"/>
        </w:rPr>
      </w:pPr>
      <w:r w:rsidRPr="00B72B9F">
        <w:rPr>
          <w:rFonts w:ascii="Times New Roman" w:eastAsia="Times New Roman" w:hAnsi="Times New Roman" w:cs="Times New Roman"/>
          <w:color w:val="000000"/>
          <w:sz w:val="28"/>
          <w:szCs w:val="28"/>
          <w:lang w:eastAsia="el-GR"/>
        </w:rPr>
        <w:t>Μέχρι το τέλος του έτους θα ξεκινήσουν</w:t>
      </w:r>
      <w:r w:rsidR="004D1E1A">
        <w:rPr>
          <w:rFonts w:ascii="Times New Roman" w:eastAsia="Times New Roman" w:hAnsi="Times New Roman" w:cs="Times New Roman"/>
          <w:color w:val="000000"/>
          <w:sz w:val="28"/>
          <w:szCs w:val="28"/>
          <w:lang w:eastAsia="el-GR"/>
        </w:rPr>
        <w:t>:</w:t>
      </w:r>
    </w:p>
    <w:p w:rsidR="00B72B9F" w:rsidRPr="00B72B9F" w:rsidRDefault="00B72B9F" w:rsidP="004D1E1A">
      <w:pPr>
        <w:numPr>
          <w:ilvl w:val="0"/>
          <w:numId w:val="7"/>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B72B9F">
        <w:rPr>
          <w:rFonts w:ascii="Times New Roman" w:eastAsia="Times New Roman" w:hAnsi="Times New Roman" w:cs="Times New Roman"/>
          <w:color w:val="000000"/>
          <w:sz w:val="28"/>
          <w:szCs w:val="28"/>
          <w:lang w:eastAsia="el-GR"/>
        </w:rPr>
        <w:t>Ειδικά Προγράμματα Ε&amp;Τ σε τομείς προτεραιότητας που προέκυψαν στο πλαίσιο της στρατηγικής της Έξυπνης Εξειδίκευσης  (σε πρώτη φάση για τις Υδατοκαλλιέργειες και τους Τομείς των Υλικών και του Πολιτισμού)</w:t>
      </w:r>
    </w:p>
    <w:p w:rsidR="00B72B9F" w:rsidRPr="004D1E1A" w:rsidRDefault="00AD7E98" w:rsidP="004D1E1A">
      <w:pPr>
        <w:numPr>
          <w:ilvl w:val="0"/>
          <w:numId w:val="7"/>
        </w:numPr>
        <w:spacing w:after="0" w:line="480" w:lineRule="auto"/>
        <w:contextualSpacing/>
        <w:jc w:val="both"/>
        <w:textAlignment w:val="baseline"/>
        <w:rPr>
          <w:rFonts w:ascii="Times New Roman" w:eastAsia="Times New Roman" w:hAnsi="Times New Roman" w:cs="Times New Roman"/>
          <w:color w:val="000000"/>
          <w:sz w:val="28"/>
          <w:szCs w:val="28"/>
          <w:lang w:eastAsia="el-GR"/>
        </w:rPr>
      </w:pPr>
      <w:r w:rsidRPr="004D1E1A">
        <w:rPr>
          <w:rFonts w:ascii="Times New Roman" w:eastAsia="Times New Roman" w:hAnsi="Times New Roman" w:cs="Times New Roman"/>
          <w:color w:val="000000"/>
          <w:sz w:val="28"/>
          <w:szCs w:val="28"/>
          <w:lang w:eastAsia="el-GR"/>
        </w:rPr>
        <w:t>Δράση χρηματοδότησης</w:t>
      </w:r>
      <w:r w:rsidR="00B72B9F" w:rsidRPr="00B72B9F">
        <w:rPr>
          <w:rFonts w:ascii="Times New Roman" w:eastAsia="Times New Roman" w:hAnsi="Times New Roman" w:cs="Times New Roman"/>
          <w:color w:val="000000"/>
          <w:sz w:val="28"/>
          <w:szCs w:val="28"/>
          <w:lang w:eastAsia="el-GR"/>
        </w:rPr>
        <w:t xml:space="preserve"> </w:t>
      </w:r>
      <w:r w:rsidRPr="004D1E1A">
        <w:rPr>
          <w:rFonts w:ascii="Times New Roman" w:eastAsia="Times New Roman" w:hAnsi="Times New Roman" w:cs="Times New Roman"/>
          <w:color w:val="000000"/>
          <w:sz w:val="28"/>
          <w:szCs w:val="28"/>
          <w:lang w:eastAsia="el-GR"/>
        </w:rPr>
        <w:t xml:space="preserve">ερευνητικών </w:t>
      </w:r>
      <w:r w:rsidR="00B72B9F" w:rsidRPr="00B72B9F">
        <w:rPr>
          <w:rFonts w:ascii="Times New Roman" w:eastAsia="Times New Roman" w:hAnsi="Times New Roman" w:cs="Times New Roman"/>
          <w:color w:val="000000"/>
          <w:sz w:val="28"/>
          <w:szCs w:val="28"/>
          <w:lang w:eastAsia="el-GR"/>
        </w:rPr>
        <w:t>προτάσεων που αξιολογήθηκαν θετικά στην 6η, 7η και 8η προκήρυξη των European Research Council Grant Schemes</w:t>
      </w:r>
      <w:r w:rsidRPr="004D1E1A">
        <w:rPr>
          <w:rFonts w:ascii="Times New Roman" w:eastAsia="Times New Roman" w:hAnsi="Times New Roman" w:cs="Times New Roman"/>
          <w:color w:val="000000"/>
          <w:sz w:val="28"/>
          <w:szCs w:val="28"/>
          <w:lang w:eastAsia="el-GR"/>
        </w:rPr>
        <w:t>,</w:t>
      </w:r>
      <w:r w:rsidR="00B72B9F" w:rsidRPr="00B72B9F">
        <w:rPr>
          <w:rFonts w:ascii="Times New Roman" w:eastAsia="Times New Roman" w:hAnsi="Times New Roman" w:cs="Times New Roman"/>
          <w:color w:val="000000"/>
          <w:sz w:val="28"/>
          <w:szCs w:val="28"/>
          <w:lang w:eastAsia="el-GR"/>
        </w:rPr>
        <w:t xml:space="preserve"> αλλά δεν χρηματοδοτήθηκαν τελικώς από το </w:t>
      </w:r>
      <w:r w:rsidRPr="004D1E1A">
        <w:rPr>
          <w:rFonts w:ascii="Times New Roman" w:eastAsia="Times New Roman" w:hAnsi="Times New Roman" w:cs="Times New Roman"/>
          <w:color w:val="000000"/>
          <w:sz w:val="28"/>
          <w:szCs w:val="28"/>
          <w:lang w:eastAsia="el-GR"/>
        </w:rPr>
        <w:t>πρόγραμμα HORIZON 2020</w:t>
      </w:r>
      <w:r w:rsidR="00B72B9F" w:rsidRPr="00B72B9F">
        <w:rPr>
          <w:rFonts w:ascii="Times New Roman" w:eastAsia="Times New Roman" w:hAnsi="Times New Roman" w:cs="Times New Roman"/>
          <w:color w:val="000000"/>
          <w:sz w:val="28"/>
          <w:szCs w:val="28"/>
          <w:lang w:eastAsia="el-GR"/>
        </w:rPr>
        <w:t xml:space="preserve"> (</w:t>
      </w:r>
      <w:r w:rsidR="00B72B9F" w:rsidRPr="00B72B9F">
        <w:rPr>
          <w:rFonts w:ascii="Times New Roman" w:eastAsia="Times New Roman" w:hAnsi="Times New Roman" w:cs="Times New Roman"/>
          <w:bCs/>
          <w:color w:val="000000"/>
          <w:sz w:val="28"/>
          <w:szCs w:val="28"/>
          <w:lang w:eastAsia="el-GR"/>
        </w:rPr>
        <w:t>10 εκ. €)</w:t>
      </w:r>
    </w:p>
    <w:p w:rsidR="006C73F9" w:rsidRPr="00B72B9F" w:rsidRDefault="006C73F9" w:rsidP="004D1E1A">
      <w:pPr>
        <w:spacing w:after="0" w:line="480" w:lineRule="auto"/>
        <w:ind w:left="720"/>
        <w:contextualSpacing/>
        <w:jc w:val="both"/>
        <w:textAlignment w:val="baseline"/>
        <w:rPr>
          <w:rFonts w:ascii="Times New Roman" w:eastAsia="Times New Roman" w:hAnsi="Times New Roman" w:cs="Times New Roman"/>
          <w:color w:val="000000"/>
          <w:sz w:val="28"/>
          <w:szCs w:val="28"/>
          <w:lang w:eastAsia="el-GR"/>
        </w:rPr>
      </w:pPr>
    </w:p>
    <w:p w:rsidR="00B72B9F" w:rsidRPr="004D1E1A" w:rsidRDefault="006C73F9" w:rsidP="004D1E1A">
      <w:pPr>
        <w:pStyle w:val="ListParagraph"/>
        <w:numPr>
          <w:ilvl w:val="0"/>
          <w:numId w:val="8"/>
        </w:numPr>
        <w:spacing w:after="0" w:line="480" w:lineRule="auto"/>
        <w:rPr>
          <w:rFonts w:ascii="Times New Roman" w:eastAsia="Times New Roman" w:hAnsi="Times New Roman" w:cs="Times New Roman"/>
          <w:b/>
          <w:sz w:val="28"/>
          <w:szCs w:val="28"/>
          <w:lang w:eastAsia="el-GR"/>
        </w:rPr>
      </w:pPr>
      <w:r w:rsidRPr="004D1E1A">
        <w:rPr>
          <w:rFonts w:ascii="Times New Roman" w:eastAsia="Times New Roman" w:hAnsi="Times New Roman" w:cs="Times New Roman"/>
          <w:b/>
          <w:sz w:val="28"/>
          <w:szCs w:val="28"/>
          <w:lang w:eastAsia="el-GR"/>
        </w:rPr>
        <w:t>Πέραν του ΕΣΠΑ</w:t>
      </w:r>
    </w:p>
    <w:p w:rsidR="006C73F9" w:rsidRPr="004D1E1A" w:rsidRDefault="006C73F9" w:rsidP="004D1E1A">
      <w:pPr>
        <w:spacing w:line="480" w:lineRule="auto"/>
        <w:contextualSpacing/>
        <w:jc w:val="both"/>
        <w:rPr>
          <w:rFonts w:ascii="Times New Roman" w:eastAsia="Times New Roman" w:hAnsi="Times New Roman" w:cs="Times New Roman"/>
          <w:sz w:val="28"/>
          <w:szCs w:val="28"/>
          <w:lang w:eastAsia="el-GR"/>
        </w:rPr>
      </w:pPr>
    </w:p>
    <w:p w:rsidR="004D1E1A" w:rsidRDefault="00AD7E98" w:rsidP="004D1E1A">
      <w:pPr>
        <w:spacing w:line="480" w:lineRule="auto"/>
        <w:contextualSpacing/>
        <w:jc w:val="both"/>
        <w:rPr>
          <w:rFonts w:ascii="Times New Roman" w:eastAsia="Times New Roman" w:hAnsi="Times New Roman" w:cs="Times New Roman"/>
          <w:sz w:val="28"/>
          <w:szCs w:val="28"/>
          <w:lang w:eastAsia="el-GR"/>
        </w:rPr>
      </w:pPr>
      <w:r w:rsidRPr="004D1E1A">
        <w:rPr>
          <w:rFonts w:ascii="Times New Roman" w:eastAsia="Times New Roman" w:hAnsi="Times New Roman" w:cs="Times New Roman"/>
          <w:sz w:val="28"/>
          <w:szCs w:val="28"/>
          <w:lang w:eastAsia="el-GR"/>
        </w:rPr>
        <w:t xml:space="preserve">Οι δράσεις στήριξης της επιχειρηματικότητας που επενδύει στην έρευνα και την τεχνολογία δεν εξαντλούνται στο ΕΣΠΑ. Όπως είπα εξαρχής, όλα τα χρηματοδοτικά εργαλεία συντονίζονται για τον ριζικό μετασχηματισμό του παραγωγικού μοντέλου. </w:t>
      </w:r>
    </w:p>
    <w:p w:rsidR="006A1B38" w:rsidRPr="004D1E1A" w:rsidRDefault="006A1B38"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 xml:space="preserve">Σε αντίθεση με τους δύο προηγούμενους αναπτυξιακούς νόμους, όπου η μερίδα του λέοντος των κονδυλίων κατευθύνθηκε σε λίγα επενδυτικά σχέδια, κατά κανόνα χαμηλής και πολύ χαμηλής τεχνολογίας, με αποτέλεσμα την αναπαραγωγή ενός στρεβλού παραγωγικού μοντέλου, ο </w:t>
      </w:r>
      <w:r w:rsidRPr="004D1E1A">
        <w:rPr>
          <w:rFonts w:ascii="Times New Roman" w:hAnsi="Times New Roman" w:cs="Times New Roman"/>
          <w:b/>
          <w:sz w:val="28"/>
          <w:szCs w:val="28"/>
        </w:rPr>
        <w:t>νέος αναπτυξιακός νόμος</w:t>
      </w:r>
      <w:r w:rsidRPr="004D1E1A">
        <w:rPr>
          <w:rFonts w:ascii="Times New Roman" w:hAnsi="Times New Roman" w:cs="Times New Roman"/>
          <w:sz w:val="28"/>
          <w:szCs w:val="28"/>
        </w:rPr>
        <w:t xml:space="preserve"> είναι στρατηγικά προσανατολισμένος</w:t>
      </w:r>
      <w:r w:rsidR="004D1E1A">
        <w:rPr>
          <w:rFonts w:ascii="Times New Roman" w:hAnsi="Times New Roman" w:cs="Times New Roman"/>
          <w:sz w:val="28"/>
          <w:szCs w:val="28"/>
        </w:rPr>
        <w:t xml:space="preserve"> στις μικρές και μεσαίες επιχειρήσεις</w:t>
      </w:r>
      <w:r w:rsidRPr="004D1E1A">
        <w:rPr>
          <w:rFonts w:ascii="Times New Roman" w:hAnsi="Times New Roman" w:cs="Times New Roman"/>
          <w:sz w:val="28"/>
          <w:szCs w:val="28"/>
        </w:rPr>
        <w:t xml:space="preserve">, </w:t>
      </w:r>
      <w:r w:rsidR="004D1E1A">
        <w:rPr>
          <w:rFonts w:ascii="Times New Roman" w:hAnsi="Times New Roman" w:cs="Times New Roman"/>
          <w:sz w:val="28"/>
          <w:szCs w:val="28"/>
        </w:rPr>
        <w:t xml:space="preserve">στη δικτύωση επιχειρήσεων, </w:t>
      </w:r>
      <w:r w:rsidRPr="004D1E1A">
        <w:rPr>
          <w:rFonts w:ascii="Times New Roman" w:hAnsi="Times New Roman" w:cs="Times New Roman"/>
          <w:sz w:val="28"/>
          <w:szCs w:val="28"/>
        </w:rPr>
        <w:t>στη στήριξη σχεδίων που επενδύουν στην έρευνα και την τεχνολογική καινοτομία. Οι προκηρύξεις για τα τέσσερα πρώτα καθεστώτα του νέου αναπτυξιακού νόμου θα εκδοθούν έως τις αρχές Οκτωβρίου.</w:t>
      </w:r>
    </w:p>
    <w:p w:rsidR="006C73F9" w:rsidRPr="004D1E1A" w:rsidRDefault="006A1B38" w:rsidP="004D1E1A">
      <w:pPr>
        <w:spacing w:line="480" w:lineRule="auto"/>
        <w:contextualSpacing/>
        <w:jc w:val="both"/>
        <w:rPr>
          <w:rFonts w:ascii="Times New Roman" w:eastAsia="Times New Roman" w:hAnsi="Times New Roman" w:cs="Times New Roman"/>
          <w:color w:val="000000"/>
          <w:sz w:val="28"/>
          <w:szCs w:val="28"/>
          <w:lang w:eastAsia="el-GR"/>
        </w:rPr>
      </w:pPr>
      <w:r w:rsidRPr="004D1E1A">
        <w:rPr>
          <w:rFonts w:ascii="Times New Roman" w:hAnsi="Times New Roman" w:cs="Times New Roman"/>
          <w:sz w:val="28"/>
          <w:szCs w:val="28"/>
        </w:rPr>
        <w:t xml:space="preserve">Μια αποφασιστική ώθηση στην οικονομία αναμένουμε να δώσει η σύσταση του </w:t>
      </w:r>
      <w:r w:rsidRPr="004D1E1A">
        <w:rPr>
          <w:rFonts w:ascii="Times New Roman" w:hAnsi="Times New Roman" w:cs="Times New Roman"/>
          <w:b/>
          <w:sz w:val="28"/>
          <w:szCs w:val="28"/>
        </w:rPr>
        <w:t>Ταμείου Συμμετοχών (</w:t>
      </w:r>
      <w:r w:rsidRPr="004D1E1A">
        <w:rPr>
          <w:rFonts w:ascii="Times New Roman" w:hAnsi="Times New Roman" w:cs="Times New Roman"/>
          <w:b/>
          <w:sz w:val="28"/>
          <w:szCs w:val="28"/>
          <w:lang w:val="en-US"/>
        </w:rPr>
        <w:t>Fund</w:t>
      </w:r>
      <w:r w:rsidRPr="004D1E1A">
        <w:rPr>
          <w:rFonts w:ascii="Times New Roman" w:hAnsi="Times New Roman" w:cs="Times New Roman"/>
          <w:b/>
          <w:sz w:val="28"/>
          <w:szCs w:val="28"/>
        </w:rPr>
        <w:t xml:space="preserve"> </w:t>
      </w:r>
      <w:r w:rsidRPr="004D1E1A">
        <w:rPr>
          <w:rFonts w:ascii="Times New Roman" w:hAnsi="Times New Roman" w:cs="Times New Roman"/>
          <w:b/>
          <w:sz w:val="28"/>
          <w:szCs w:val="28"/>
          <w:lang w:val="en-US"/>
        </w:rPr>
        <w:t>of</w:t>
      </w:r>
      <w:r w:rsidRPr="004D1E1A">
        <w:rPr>
          <w:rFonts w:ascii="Times New Roman" w:hAnsi="Times New Roman" w:cs="Times New Roman"/>
          <w:b/>
          <w:sz w:val="28"/>
          <w:szCs w:val="28"/>
        </w:rPr>
        <w:t xml:space="preserve"> </w:t>
      </w:r>
      <w:r w:rsidRPr="004D1E1A">
        <w:rPr>
          <w:rFonts w:ascii="Times New Roman" w:hAnsi="Times New Roman" w:cs="Times New Roman"/>
          <w:b/>
          <w:sz w:val="28"/>
          <w:szCs w:val="28"/>
          <w:lang w:val="en-US"/>
        </w:rPr>
        <w:t>Funds</w:t>
      </w:r>
      <w:r w:rsidRPr="004D1E1A">
        <w:rPr>
          <w:rFonts w:ascii="Times New Roman" w:hAnsi="Times New Roman" w:cs="Times New Roman"/>
          <w:b/>
          <w:sz w:val="28"/>
          <w:szCs w:val="28"/>
        </w:rPr>
        <w:t>)</w:t>
      </w:r>
      <w:r w:rsidRPr="004D1E1A">
        <w:rPr>
          <w:rFonts w:ascii="Times New Roman" w:hAnsi="Times New Roman" w:cs="Times New Roman"/>
          <w:sz w:val="28"/>
          <w:szCs w:val="28"/>
        </w:rPr>
        <w:t>. Υπό τη διαχείριση του Ευρωπαϊκού Επενδυτικού Ταμείου (</w:t>
      </w:r>
      <w:r w:rsidRPr="004D1E1A">
        <w:rPr>
          <w:rFonts w:ascii="Times New Roman" w:hAnsi="Times New Roman" w:cs="Times New Roman"/>
          <w:sz w:val="28"/>
          <w:szCs w:val="28"/>
          <w:lang w:val="en-US"/>
        </w:rPr>
        <w:t>EIF</w:t>
      </w:r>
      <w:r w:rsidRPr="004D1E1A">
        <w:rPr>
          <w:rFonts w:ascii="Times New Roman" w:hAnsi="Times New Roman" w:cs="Times New Roman"/>
          <w:sz w:val="28"/>
          <w:szCs w:val="28"/>
        </w:rPr>
        <w:t xml:space="preserve">) και </w:t>
      </w:r>
      <w:r w:rsidRPr="004D1E1A">
        <w:rPr>
          <w:rFonts w:ascii="Times New Roman" w:eastAsia="Times New Roman" w:hAnsi="Times New Roman" w:cs="Times New Roman"/>
          <w:color w:val="000000"/>
          <w:sz w:val="28"/>
          <w:szCs w:val="28"/>
          <w:lang w:eastAsia="el-GR"/>
        </w:rPr>
        <w:t xml:space="preserve">με τη χρηματοδοτική συνδρομή όσο το δυνατόν περισσότερων και αξιόπιστων συμμετεχόντων (εθνικών και διεθνών οργανισμών, ιδιωτικών επενδυτικών εταιρειών) επιδιώκεται να δημιουργηθεί μια επενδυτική πλατφόρμα, από την οποία, μέσω των διαφόρων επιμέρους ταμείων, οι επιχειρήσεις θα μπορούν </w:t>
      </w:r>
      <w:r w:rsidR="0098715D" w:rsidRPr="004D1E1A">
        <w:rPr>
          <w:rFonts w:ascii="Times New Roman" w:eastAsia="Times New Roman" w:hAnsi="Times New Roman" w:cs="Times New Roman"/>
          <w:color w:val="000000"/>
          <w:sz w:val="28"/>
          <w:szCs w:val="28"/>
          <w:lang w:eastAsia="el-GR"/>
        </w:rPr>
        <w:t xml:space="preserve">να αντλούν πόρους υπό τη μορφή </w:t>
      </w:r>
      <w:r w:rsidR="0098715D" w:rsidRPr="004D1E1A">
        <w:rPr>
          <w:rFonts w:ascii="Times New Roman" w:hAnsi="Times New Roman" w:cs="Times New Roman"/>
          <w:sz w:val="28"/>
          <w:szCs w:val="28"/>
        </w:rPr>
        <w:t>σύγχρονων</w:t>
      </w:r>
      <w:r w:rsidRPr="004D1E1A">
        <w:rPr>
          <w:rFonts w:ascii="Times New Roman" w:hAnsi="Times New Roman" w:cs="Times New Roman"/>
          <w:sz w:val="28"/>
          <w:szCs w:val="28"/>
        </w:rPr>
        <w:t xml:space="preserve"> χρημ</w:t>
      </w:r>
      <w:r w:rsidR="0098715D" w:rsidRPr="004D1E1A">
        <w:rPr>
          <w:rFonts w:ascii="Times New Roman" w:hAnsi="Times New Roman" w:cs="Times New Roman"/>
          <w:sz w:val="28"/>
          <w:szCs w:val="28"/>
        </w:rPr>
        <w:t>ατοδοτικών εργαλείων</w:t>
      </w:r>
      <w:r w:rsidRPr="004D1E1A">
        <w:rPr>
          <w:rFonts w:ascii="Times New Roman" w:hAnsi="Times New Roman" w:cs="Times New Roman"/>
          <w:sz w:val="28"/>
          <w:szCs w:val="28"/>
        </w:rPr>
        <w:t xml:space="preserve"> </w:t>
      </w:r>
      <w:r w:rsidRPr="004D1E1A">
        <w:rPr>
          <w:rFonts w:ascii="Times New Roman" w:hAnsi="Times New Roman" w:cs="Times New Roman"/>
          <w:sz w:val="28"/>
          <w:szCs w:val="28"/>
        </w:rPr>
        <w:lastRenderedPageBreak/>
        <w:t xml:space="preserve">(συμμετοχή στη μετοχική </w:t>
      </w:r>
      <w:r w:rsidR="0098715D" w:rsidRPr="004D1E1A">
        <w:rPr>
          <w:rFonts w:ascii="Times New Roman" w:hAnsi="Times New Roman" w:cs="Times New Roman"/>
          <w:sz w:val="28"/>
          <w:szCs w:val="28"/>
        </w:rPr>
        <w:t xml:space="preserve">τους </w:t>
      </w:r>
      <w:r w:rsidRPr="004D1E1A">
        <w:rPr>
          <w:rFonts w:ascii="Times New Roman" w:hAnsi="Times New Roman" w:cs="Times New Roman"/>
          <w:sz w:val="28"/>
          <w:szCs w:val="28"/>
        </w:rPr>
        <w:t xml:space="preserve">σύνθεση: </w:t>
      </w:r>
      <w:r w:rsidRPr="004D1E1A">
        <w:rPr>
          <w:rFonts w:ascii="Times New Roman" w:hAnsi="Times New Roman" w:cs="Times New Roman"/>
          <w:sz w:val="28"/>
          <w:szCs w:val="28"/>
          <w:lang w:val="en-US"/>
        </w:rPr>
        <w:t>equity</w:t>
      </w:r>
      <w:r w:rsidRPr="004D1E1A">
        <w:rPr>
          <w:rFonts w:ascii="Times New Roman" w:hAnsi="Times New Roman" w:cs="Times New Roman"/>
          <w:sz w:val="28"/>
          <w:szCs w:val="28"/>
        </w:rPr>
        <w:t xml:space="preserve"> </w:t>
      </w:r>
      <w:r w:rsidRPr="004D1E1A">
        <w:rPr>
          <w:rFonts w:ascii="Times New Roman" w:hAnsi="Times New Roman" w:cs="Times New Roman"/>
          <w:sz w:val="28"/>
          <w:szCs w:val="28"/>
          <w:lang w:val="en-US"/>
        </w:rPr>
        <w:t>capital</w:t>
      </w:r>
      <w:r w:rsidRPr="004D1E1A">
        <w:rPr>
          <w:rFonts w:ascii="Times New Roman" w:hAnsi="Times New Roman" w:cs="Times New Roman"/>
          <w:sz w:val="28"/>
          <w:szCs w:val="28"/>
        </w:rPr>
        <w:t xml:space="preserve">, </w:t>
      </w:r>
      <w:r w:rsidRPr="004D1E1A">
        <w:rPr>
          <w:rFonts w:ascii="Times New Roman" w:hAnsi="Times New Roman" w:cs="Times New Roman"/>
          <w:sz w:val="28"/>
          <w:szCs w:val="28"/>
          <w:lang w:val="en-US"/>
        </w:rPr>
        <w:t>venture</w:t>
      </w:r>
      <w:r w:rsidRPr="004D1E1A">
        <w:rPr>
          <w:rFonts w:ascii="Times New Roman" w:hAnsi="Times New Roman" w:cs="Times New Roman"/>
          <w:sz w:val="28"/>
          <w:szCs w:val="28"/>
        </w:rPr>
        <w:t xml:space="preserve"> </w:t>
      </w:r>
      <w:r w:rsidRPr="004D1E1A">
        <w:rPr>
          <w:rFonts w:ascii="Times New Roman" w:hAnsi="Times New Roman" w:cs="Times New Roman"/>
          <w:sz w:val="28"/>
          <w:szCs w:val="28"/>
          <w:lang w:val="en-US"/>
        </w:rPr>
        <w:t>capital</w:t>
      </w:r>
      <w:r w:rsidRPr="004D1E1A">
        <w:rPr>
          <w:rFonts w:ascii="Times New Roman" w:hAnsi="Times New Roman" w:cs="Times New Roman"/>
          <w:sz w:val="28"/>
          <w:szCs w:val="28"/>
        </w:rPr>
        <w:t xml:space="preserve">). </w:t>
      </w:r>
      <w:r w:rsidR="0098715D" w:rsidRPr="004D1E1A">
        <w:rPr>
          <w:rFonts w:ascii="Times New Roman" w:eastAsia="Times New Roman" w:hAnsi="Times New Roman" w:cs="Times New Roman"/>
          <w:color w:val="000000"/>
          <w:sz w:val="28"/>
          <w:szCs w:val="28"/>
          <w:lang w:eastAsia="el-GR"/>
        </w:rPr>
        <w:t>Σε αυτή</w:t>
      </w:r>
      <w:r w:rsidR="0098715D" w:rsidRPr="00B72B9F">
        <w:rPr>
          <w:rFonts w:ascii="Times New Roman" w:eastAsia="Times New Roman" w:hAnsi="Times New Roman" w:cs="Times New Roman"/>
          <w:color w:val="000000"/>
          <w:sz w:val="28"/>
          <w:szCs w:val="28"/>
          <w:lang w:eastAsia="el-GR"/>
        </w:rPr>
        <w:t xml:space="preserve"> τη δράση θα θέλαμε να ενθαρρύνουμε ερευνητικές ομάδες να συμμετέχουν ιδρύοντας εταιρίες που θα αξιοποιούν εμπορικά τα αποτελέσματα της έρευνάς τους. Τα ταμεία που δημιουργούνται μπορούν να στηρίξουν τις επιχειρήσεις σε όλα τα στάδια της </w:t>
      </w:r>
      <w:r w:rsidR="005E6138" w:rsidRPr="004D1E1A">
        <w:rPr>
          <w:rFonts w:ascii="Times New Roman" w:eastAsia="Times New Roman" w:hAnsi="Times New Roman" w:cs="Times New Roman"/>
          <w:color w:val="000000"/>
          <w:sz w:val="28"/>
          <w:szCs w:val="28"/>
          <w:lang w:eastAsia="el-GR"/>
        </w:rPr>
        <w:t>ζω</w:t>
      </w:r>
      <w:r w:rsidR="0098715D" w:rsidRPr="004D1E1A">
        <w:rPr>
          <w:rFonts w:ascii="Times New Roman" w:eastAsia="Times New Roman" w:hAnsi="Times New Roman" w:cs="Times New Roman"/>
          <w:color w:val="000000"/>
          <w:sz w:val="28"/>
          <w:szCs w:val="28"/>
          <w:lang w:eastAsia="el-GR"/>
        </w:rPr>
        <w:t>ής</w:t>
      </w:r>
      <w:r w:rsidR="0098715D" w:rsidRPr="00B72B9F">
        <w:rPr>
          <w:rFonts w:ascii="Times New Roman" w:eastAsia="Times New Roman" w:hAnsi="Times New Roman" w:cs="Times New Roman"/>
          <w:color w:val="000000"/>
          <w:sz w:val="28"/>
          <w:szCs w:val="28"/>
          <w:lang w:eastAsia="el-GR"/>
        </w:rPr>
        <w:t xml:space="preserve"> τους (</w:t>
      </w:r>
      <w:r w:rsidR="005E6138" w:rsidRPr="004D1E1A">
        <w:rPr>
          <w:rFonts w:ascii="Times New Roman" w:eastAsia="Times New Roman" w:hAnsi="Times New Roman" w:cs="Times New Roman"/>
          <w:color w:val="000000"/>
          <w:sz w:val="28"/>
          <w:szCs w:val="28"/>
          <w:lang w:eastAsia="el-GR"/>
        </w:rPr>
        <w:t>αρχικό στάδιο</w:t>
      </w:r>
      <w:r w:rsidR="0098715D" w:rsidRPr="00B72B9F">
        <w:rPr>
          <w:rFonts w:ascii="Times New Roman" w:eastAsia="Times New Roman" w:hAnsi="Times New Roman" w:cs="Times New Roman"/>
          <w:color w:val="000000"/>
          <w:sz w:val="28"/>
          <w:szCs w:val="28"/>
          <w:lang w:eastAsia="el-GR"/>
        </w:rPr>
        <w:t xml:space="preserve">, </w:t>
      </w:r>
      <w:r w:rsidR="005E6138" w:rsidRPr="004D1E1A">
        <w:rPr>
          <w:rFonts w:ascii="Times New Roman" w:eastAsia="Times New Roman" w:hAnsi="Times New Roman" w:cs="Times New Roman"/>
          <w:color w:val="000000"/>
          <w:sz w:val="28"/>
          <w:szCs w:val="28"/>
          <w:lang w:eastAsia="el-GR"/>
        </w:rPr>
        <w:t>φάση μεγέθυνσης ή ανάπτυξης</w:t>
      </w:r>
      <w:r w:rsidR="0098715D" w:rsidRPr="00B72B9F">
        <w:rPr>
          <w:rFonts w:ascii="Times New Roman" w:eastAsia="Times New Roman" w:hAnsi="Times New Roman" w:cs="Times New Roman"/>
          <w:color w:val="000000"/>
          <w:sz w:val="28"/>
          <w:szCs w:val="28"/>
          <w:lang w:eastAsia="el-GR"/>
        </w:rPr>
        <w:t>)</w:t>
      </w:r>
      <w:r w:rsidR="005E6138" w:rsidRPr="004D1E1A">
        <w:rPr>
          <w:rFonts w:ascii="Times New Roman" w:eastAsia="Times New Roman" w:hAnsi="Times New Roman" w:cs="Times New Roman"/>
          <w:color w:val="000000"/>
          <w:sz w:val="28"/>
          <w:szCs w:val="28"/>
          <w:lang w:eastAsia="el-GR"/>
        </w:rPr>
        <w:t>, και με συμβουλευτικές υπηρεσίες</w:t>
      </w:r>
      <w:r w:rsidR="0098715D" w:rsidRPr="00B72B9F">
        <w:rPr>
          <w:rFonts w:ascii="Times New Roman" w:eastAsia="Times New Roman" w:hAnsi="Times New Roman" w:cs="Times New Roman"/>
          <w:color w:val="000000"/>
          <w:sz w:val="28"/>
          <w:szCs w:val="28"/>
          <w:lang w:eastAsia="el-GR"/>
        </w:rPr>
        <w:t xml:space="preserve">. Η συμμετοχή διεθνών πιστωτικών οργανισμών εγνωσμένου κύρους όπως </w:t>
      </w:r>
      <w:r w:rsidR="005E6138" w:rsidRPr="004D1E1A">
        <w:rPr>
          <w:rFonts w:ascii="Times New Roman" w:eastAsia="Times New Roman" w:hAnsi="Times New Roman" w:cs="Times New Roman"/>
          <w:color w:val="000000"/>
          <w:sz w:val="28"/>
          <w:szCs w:val="28"/>
          <w:lang w:eastAsia="el-GR"/>
        </w:rPr>
        <w:t>το EIF και η EΤΕπ</w:t>
      </w:r>
      <w:r w:rsidR="0098715D" w:rsidRPr="00B72B9F">
        <w:rPr>
          <w:rFonts w:ascii="Times New Roman" w:eastAsia="Times New Roman" w:hAnsi="Times New Roman" w:cs="Times New Roman"/>
          <w:color w:val="000000"/>
          <w:sz w:val="28"/>
          <w:szCs w:val="28"/>
          <w:lang w:eastAsia="el-GR"/>
        </w:rPr>
        <w:t xml:space="preserve">, που θα συμμετέχουν βάζοντας σημαντικούς δικούς τους πόρους, σηματοδοτεί και την εμπιστοσύνη που τρέφουν </w:t>
      </w:r>
      <w:r w:rsidR="005E6138" w:rsidRPr="00B72B9F">
        <w:rPr>
          <w:rFonts w:ascii="Times New Roman" w:eastAsia="Times New Roman" w:hAnsi="Times New Roman" w:cs="Times New Roman"/>
          <w:color w:val="000000"/>
          <w:sz w:val="28"/>
          <w:szCs w:val="28"/>
          <w:lang w:eastAsia="el-GR"/>
        </w:rPr>
        <w:t>πλέον</w:t>
      </w:r>
      <w:r w:rsidR="005E6138" w:rsidRPr="004D1E1A">
        <w:rPr>
          <w:rFonts w:ascii="Times New Roman" w:eastAsia="Times New Roman" w:hAnsi="Times New Roman" w:cs="Times New Roman"/>
          <w:color w:val="000000"/>
          <w:sz w:val="28"/>
          <w:szCs w:val="28"/>
          <w:lang w:eastAsia="el-GR"/>
        </w:rPr>
        <w:t xml:space="preserve"> </w:t>
      </w:r>
      <w:r w:rsidR="0098715D" w:rsidRPr="00B72B9F">
        <w:rPr>
          <w:rFonts w:ascii="Times New Roman" w:eastAsia="Times New Roman" w:hAnsi="Times New Roman" w:cs="Times New Roman"/>
          <w:color w:val="000000"/>
          <w:sz w:val="28"/>
          <w:szCs w:val="28"/>
          <w:lang w:eastAsia="el-GR"/>
        </w:rPr>
        <w:t>τέτοιοι οργανισμοί στις προοπτικές της ελληνικής οικονομίας.</w:t>
      </w:r>
      <w:r w:rsidR="005E6138" w:rsidRPr="004D1E1A">
        <w:rPr>
          <w:rFonts w:ascii="Times New Roman" w:eastAsia="Times New Roman" w:hAnsi="Times New Roman" w:cs="Times New Roman"/>
          <w:color w:val="000000"/>
          <w:sz w:val="28"/>
          <w:szCs w:val="28"/>
          <w:lang w:eastAsia="el-GR"/>
        </w:rPr>
        <w:t xml:space="preserve"> </w:t>
      </w:r>
    </w:p>
    <w:p w:rsidR="006A1B38" w:rsidRDefault="006A1B38"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 xml:space="preserve">Αποφασιστικό ρόλο στη διαχείριση της πλατφόρμας θα διαδραματίσει ο </w:t>
      </w:r>
      <w:r w:rsidRPr="004D1E1A">
        <w:rPr>
          <w:rFonts w:ascii="Times New Roman" w:hAnsi="Times New Roman" w:cs="Times New Roman"/>
          <w:b/>
          <w:sz w:val="28"/>
          <w:szCs w:val="28"/>
        </w:rPr>
        <w:t>νέος δημόσιος αναπτυξιακός φορέας</w:t>
      </w:r>
      <w:r w:rsidRPr="004D1E1A">
        <w:rPr>
          <w:rFonts w:ascii="Times New Roman" w:hAnsi="Times New Roman" w:cs="Times New Roman"/>
          <w:sz w:val="28"/>
          <w:szCs w:val="28"/>
        </w:rPr>
        <w:t>, που θα προκύψει από τη συνένωση και αναβάθμιση των ΕΤΕΑΝ και ΤΑΝΕΟ.</w:t>
      </w:r>
    </w:p>
    <w:p w:rsidR="00F150DA" w:rsidRPr="004D1E1A" w:rsidRDefault="00F150DA" w:rsidP="004D1E1A">
      <w:pPr>
        <w:spacing w:line="480" w:lineRule="auto"/>
        <w:contextualSpacing/>
        <w:jc w:val="both"/>
        <w:rPr>
          <w:rFonts w:ascii="Times New Roman" w:hAnsi="Times New Roman" w:cs="Times New Roman"/>
          <w:sz w:val="28"/>
          <w:szCs w:val="28"/>
        </w:rPr>
      </w:pPr>
      <w:bookmarkStart w:id="0" w:name="_GoBack"/>
      <w:bookmarkEnd w:id="0"/>
    </w:p>
    <w:p w:rsidR="00B72B9F" w:rsidRPr="004D1E1A" w:rsidRDefault="00F150DA" w:rsidP="004D1E1A">
      <w:pPr>
        <w:pStyle w:val="ListParagraph"/>
        <w:numPr>
          <w:ilvl w:val="0"/>
          <w:numId w:val="8"/>
        </w:numPr>
        <w:spacing w:after="0" w:line="480" w:lineRule="auto"/>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Άνοιγμα στην κοινωνία</w:t>
      </w:r>
    </w:p>
    <w:p w:rsidR="00F150DA" w:rsidRDefault="00F150DA" w:rsidP="004D1E1A">
      <w:pPr>
        <w:spacing w:line="480" w:lineRule="auto"/>
        <w:contextualSpacing/>
        <w:jc w:val="both"/>
        <w:rPr>
          <w:rFonts w:ascii="Times New Roman" w:hAnsi="Times New Roman" w:cs="Times New Roman"/>
          <w:sz w:val="28"/>
          <w:szCs w:val="28"/>
        </w:rPr>
      </w:pPr>
    </w:p>
    <w:p w:rsidR="00271E81" w:rsidRPr="004D1E1A" w:rsidRDefault="00271E81" w:rsidP="004D1E1A">
      <w:pPr>
        <w:spacing w:line="480" w:lineRule="auto"/>
        <w:contextualSpacing/>
        <w:jc w:val="both"/>
        <w:rPr>
          <w:rFonts w:ascii="Times New Roman" w:hAnsi="Times New Roman" w:cs="Times New Roman"/>
          <w:sz w:val="28"/>
          <w:szCs w:val="28"/>
        </w:rPr>
      </w:pPr>
      <w:r w:rsidRPr="004D1E1A">
        <w:rPr>
          <w:rFonts w:ascii="Times New Roman" w:hAnsi="Times New Roman" w:cs="Times New Roman"/>
          <w:sz w:val="28"/>
          <w:szCs w:val="28"/>
        </w:rPr>
        <w:t xml:space="preserve">Το ΕΣΠΑ δεν σχεδιάζεται στους τέσσερις τοίχους του Υπουργείου. Άνοιγμα στην κοινωνία σημαίνει </w:t>
      </w:r>
      <w:r w:rsidR="007F13CD" w:rsidRPr="004D1E1A">
        <w:rPr>
          <w:rFonts w:ascii="Times New Roman" w:hAnsi="Times New Roman" w:cs="Times New Roman"/>
          <w:sz w:val="28"/>
          <w:szCs w:val="28"/>
        </w:rPr>
        <w:t>και</w:t>
      </w:r>
      <w:r w:rsidRPr="004D1E1A">
        <w:rPr>
          <w:rFonts w:ascii="Times New Roman" w:hAnsi="Times New Roman" w:cs="Times New Roman"/>
          <w:sz w:val="28"/>
          <w:szCs w:val="28"/>
        </w:rPr>
        <w:t xml:space="preserve"> ανοιχτή δημόσια διαβούλευση για όλες τις δράσεις. Οι δράσεις που </w:t>
      </w:r>
      <w:r w:rsidR="007F13CD" w:rsidRPr="004D1E1A">
        <w:rPr>
          <w:rFonts w:ascii="Times New Roman" w:hAnsi="Times New Roman" w:cs="Times New Roman"/>
          <w:sz w:val="28"/>
          <w:szCs w:val="28"/>
        </w:rPr>
        <w:t>υλοποιού</w:t>
      </w:r>
      <w:r w:rsidRPr="004D1E1A">
        <w:rPr>
          <w:rFonts w:ascii="Times New Roman" w:hAnsi="Times New Roman" w:cs="Times New Roman"/>
          <w:sz w:val="28"/>
          <w:szCs w:val="28"/>
        </w:rPr>
        <w:t xml:space="preserve">με </w:t>
      </w:r>
      <w:r w:rsidR="007F13CD" w:rsidRPr="004D1E1A">
        <w:rPr>
          <w:rFonts w:ascii="Times New Roman" w:hAnsi="Times New Roman" w:cs="Times New Roman"/>
          <w:sz w:val="28"/>
          <w:szCs w:val="28"/>
        </w:rPr>
        <w:t>από κοινού</w:t>
      </w:r>
      <w:r w:rsidRPr="004D1E1A">
        <w:rPr>
          <w:rFonts w:ascii="Times New Roman" w:hAnsi="Times New Roman" w:cs="Times New Roman"/>
          <w:sz w:val="28"/>
          <w:szCs w:val="28"/>
        </w:rPr>
        <w:t xml:space="preserve"> </w:t>
      </w:r>
      <w:r w:rsidR="007F13CD" w:rsidRPr="004D1E1A">
        <w:rPr>
          <w:rFonts w:ascii="Times New Roman" w:hAnsi="Times New Roman" w:cs="Times New Roman"/>
          <w:sz w:val="28"/>
          <w:szCs w:val="28"/>
        </w:rPr>
        <w:t xml:space="preserve">με το Υπουργείο Παιδείας και Έρευνας σχεδιάζονται σε συνεργασία με τους αρμόδιους </w:t>
      </w:r>
      <w:r w:rsidR="007F13CD" w:rsidRPr="004D1E1A">
        <w:rPr>
          <w:rFonts w:ascii="Times New Roman" w:hAnsi="Times New Roman" w:cs="Times New Roman"/>
          <w:sz w:val="28"/>
          <w:szCs w:val="28"/>
        </w:rPr>
        <w:lastRenderedPageBreak/>
        <w:t>φορείς (π.χ. πανεπιστήμια, ερευνητικά κέντρα, επιχειρηματικοί φορείς). Καλούμε όλους τους ενδιαφερόμενους να μας τροφοδοτήσουν με ιδέες, προτάσεις, παρατηρήσεις!</w:t>
      </w:r>
    </w:p>
    <w:sectPr w:rsidR="00271E81" w:rsidRPr="004D1E1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A7" w:rsidRDefault="00E372A7" w:rsidP="00351476">
      <w:pPr>
        <w:spacing w:after="0" w:line="240" w:lineRule="auto"/>
      </w:pPr>
      <w:r>
        <w:separator/>
      </w:r>
    </w:p>
  </w:endnote>
  <w:endnote w:type="continuationSeparator" w:id="0">
    <w:p w:rsidR="00E372A7" w:rsidRDefault="00E372A7" w:rsidP="0035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88072"/>
      <w:docPartObj>
        <w:docPartGallery w:val="Page Numbers (Bottom of Page)"/>
        <w:docPartUnique/>
      </w:docPartObj>
    </w:sdtPr>
    <w:sdtEndPr/>
    <w:sdtContent>
      <w:p w:rsidR="00351476" w:rsidRDefault="00351476">
        <w:pPr>
          <w:pStyle w:val="Footer"/>
          <w:jc w:val="right"/>
        </w:pPr>
        <w:r>
          <w:fldChar w:fldCharType="begin"/>
        </w:r>
        <w:r>
          <w:instrText>PAGE   \* MERGEFORMAT</w:instrText>
        </w:r>
        <w:r>
          <w:fldChar w:fldCharType="separate"/>
        </w:r>
        <w:r w:rsidR="00F150DA">
          <w:rPr>
            <w:noProof/>
          </w:rPr>
          <w:t>7</w:t>
        </w:r>
        <w:r>
          <w:fldChar w:fldCharType="end"/>
        </w:r>
      </w:p>
    </w:sdtContent>
  </w:sdt>
  <w:p w:rsidR="00351476" w:rsidRDefault="00351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A7" w:rsidRDefault="00E372A7" w:rsidP="00351476">
      <w:pPr>
        <w:spacing w:after="0" w:line="240" w:lineRule="auto"/>
      </w:pPr>
      <w:r>
        <w:separator/>
      </w:r>
    </w:p>
  </w:footnote>
  <w:footnote w:type="continuationSeparator" w:id="0">
    <w:p w:rsidR="00E372A7" w:rsidRDefault="00E372A7" w:rsidP="00351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660"/>
    <w:multiLevelType w:val="multilevel"/>
    <w:tmpl w:val="381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B70E0"/>
    <w:multiLevelType w:val="hybridMultilevel"/>
    <w:tmpl w:val="7B9ECB7A"/>
    <w:lvl w:ilvl="0" w:tplc="30A0AFBE">
      <w:start w:val="1"/>
      <w:numFmt w:val="decimal"/>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1910E9"/>
    <w:multiLevelType w:val="hybridMultilevel"/>
    <w:tmpl w:val="E0CEB9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2207EE"/>
    <w:multiLevelType w:val="multilevel"/>
    <w:tmpl w:val="B980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349AE"/>
    <w:multiLevelType w:val="multilevel"/>
    <w:tmpl w:val="C8F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70054"/>
    <w:multiLevelType w:val="multilevel"/>
    <w:tmpl w:val="9D6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B0D0E"/>
    <w:multiLevelType w:val="multilevel"/>
    <w:tmpl w:val="0D0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62D3F"/>
    <w:multiLevelType w:val="multilevel"/>
    <w:tmpl w:val="284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B941E3"/>
    <w:multiLevelType w:val="multilevel"/>
    <w:tmpl w:val="C68C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9F"/>
    <w:rsid w:val="00067DBB"/>
    <w:rsid w:val="0016645C"/>
    <w:rsid w:val="00245CA9"/>
    <w:rsid w:val="00271E81"/>
    <w:rsid w:val="002A46FA"/>
    <w:rsid w:val="00300978"/>
    <w:rsid w:val="00302F51"/>
    <w:rsid w:val="003243A8"/>
    <w:rsid w:val="00351476"/>
    <w:rsid w:val="004D1E1A"/>
    <w:rsid w:val="005E6138"/>
    <w:rsid w:val="00682B77"/>
    <w:rsid w:val="006A1B38"/>
    <w:rsid w:val="006C73F9"/>
    <w:rsid w:val="007D072B"/>
    <w:rsid w:val="007F13CD"/>
    <w:rsid w:val="0085318D"/>
    <w:rsid w:val="008F7797"/>
    <w:rsid w:val="00954674"/>
    <w:rsid w:val="0098715D"/>
    <w:rsid w:val="009E250E"/>
    <w:rsid w:val="009F5FC4"/>
    <w:rsid w:val="00A55A0E"/>
    <w:rsid w:val="00AD7E98"/>
    <w:rsid w:val="00AE04BB"/>
    <w:rsid w:val="00B72B9F"/>
    <w:rsid w:val="00C1521E"/>
    <w:rsid w:val="00C25691"/>
    <w:rsid w:val="00C469E0"/>
    <w:rsid w:val="00DF5782"/>
    <w:rsid w:val="00E372A7"/>
    <w:rsid w:val="00E515A1"/>
    <w:rsid w:val="00EE2581"/>
    <w:rsid w:val="00F10118"/>
    <w:rsid w:val="00F150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1F12-F7CA-4304-B8F8-1137DBC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B9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10118"/>
    <w:pPr>
      <w:ind w:left="720"/>
      <w:contextualSpacing/>
    </w:pPr>
  </w:style>
  <w:style w:type="paragraph" w:styleId="Header">
    <w:name w:val="header"/>
    <w:basedOn w:val="Normal"/>
    <w:link w:val="HeaderChar"/>
    <w:uiPriority w:val="99"/>
    <w:unhideWhenUsed/>
    <w:rsid w:val="003514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1476"/>
  </w:style>
  <w:style w:type="paragraph" w:styleId="Footer">
    <w:name w:val="footer"/>
    <w:basedOn w:val="Normal"/>
    <w:link w:val="FooterChar"/>
    <w:uiPriority w:val="99"/>
    <w:unhideWhenUsed/>
    <w:rsid w:val="003514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1416</Words>
  <Characters>7649</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Πίσσης, Γιάννης</dc:creator>
  <cp:lastModifiedBy>Ματίνα</cp:lastModifiedBy>
  <cp:revision>4</cp:revision>
  <cp:lastPrinted>2016-09-09T15:11:00Z</cp:lastPrinted>
  <dcterms:created xsi:type="dcterms:W3CDTF">2016-09-10T13:55:00Z</dcterms:created>
  <dcterms:modified xsi:type="dcterms:W3CDTF">2016-09-10T13:58:00Z</dcterms:modified>
</cp:coreProperties>
</file>